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6A" w:rsidRDefault="0065606A" w:rsidP="0065606A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6A" w:rsidRPr="000237FF" w:rsidRDefault="0065606A" w:rsidP="0065606A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65606A" w:rsidRPr="000D7961" w:rsidRDefault="0065606A" w:rsidP="0065606A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65606A" w:rsidRPr="000237FF" w:rsidRDefault="0065606A" w:rsidP="0065606A">
      <w:pPr>
        <w:tabs>
          <w:tab w:val="left" w:pos="4065"/>
        </w:tabs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НИЖНЕГОРСКОГО РАЙОНА</w:t>
      </w:r>
    </w:p>
    <w:p w:rsidR="0065606A" w:rsidRPr="000237FF" w:rsidRDefault="0065606A" w:rsidP="0065606A">
      <w:pPr>
        <w:tabs>
          <w:tab w:val="left" w:pos="4065"/>
        </w:tabs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65606A" w:rsidRPr="000237FF" w:rsidRDefault="0065606A" w:rsidP="0065606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06A" w:rsidRDefault="0065606A" w:rsidP="0065606A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Pr="00C80565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126 – П</w:t>
      </w:r>
    </w:p>
    <w:p w:rsidR="0065606A" w:rsidRPr="000237FF" w:rsidRDefault="0065606A" w:rsidP="0065606A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06A" w:rsidRPr="000E6CBF" w:rsidRDefault="00ED675E" w:rsidP="0065606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6560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декабря 2025</w:t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5606A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с. Жемчужина</w:t>
      </w:r>
    </w:p>
    <w:p w:rsidR="0065606A" w:rsidRDefault="0065606A" w:rsidP="0065606A">
      <w:pPr>
        <w:rPr>
          <w:rStyle w:val="a3"/>
          <w:rFonts w:eastAsia="Arial Unicode MS"/>
          <w:bCs/>
        </w:rPr>
      </w:pPr>
    </w:p>
    <w:p w:rsidR="0065606A" w:rsidRPr="00F2168B" w:rsidRDefault="00584772" w:rsidP="00ED675E">
      <w:pPr>
        <w:tabs>
          <w:tab w:val="left" w:pos="7371"/>
        </w:tabs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06A">
        <w:rPr>
          <w:rStyle w:val="a3"/>
          <w:rFonts w:eastAsia="Arial Unicode MS"/>
          <w:bCs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5606A" w:rsidRPr="00F2168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Жемчужинское сельское поселение Нижнегорского района Республики Крым на 202</w:t>
      </w:r>
      <w:r w:rsidR="0065606A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606A" w:rsidRPr="00F2168B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151C06" w:rsidRPr="0065606A" w:rsidRDefault="00151C06" w:rsidP="0065606A"/>
    <w:p w:rsidR="0065606A" w:rsidRPr="00F2168B" w:rsidRDefault="0065606A" w:rsidP="0065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168B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68B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Style w:val="a3"/>
          <w:rFonts w:eastAsia="Arial Unicode MS"/>
        </w:rPr>
        <w:t>статьей 39 Федерального закона от 20</w:t>
      </w:r>
      <w:r>
        <w:rPr>
          <w:rStyle w:val="a3"/>
          <w:rFonts w:eastAsiaTheme="minorEastAsia"/>
        </w:rPr>
        <w:t xml:space="preserve"> марта </w:t>
      </w:r>
      <w:r>
        <w:rPr>
          <w:rStyle w:val="a3"/>
          <w:rFonts w:eastAsia="Arial Unicode MS"/>
        </w:rPr>
        <w:t>2025</w:t>
      </w:r>
      <w:r>
        <w:rPr>
          <w:rStyle w:val="a3"/>
          <w:rFonts w:eastAsiaTheme="minorEastAsia"/>
        </w:rPr>
        <w:t xml:space="preserve"> года</w:t>
      </w:r>
      <w:r>
        <w:rPr>
          <w:rStyle w:val="a3"/>
          <w:rFonts w:eastAsia="Arial Unicode MS"/>
        </w:rPr>
        <w:t xml:space="preserve"> </w:t>
      </w:r>
      <w:r>
        <w:rPr>
          <w:rStyle w:val="a3"/>
          <w:rFonts w:eastAsiaTheme="minorEastAsia"/>
        </w:rPr>
        <w:t>№</w:t>
      </w:r>
      <w:r w:rsidRPr="00A8404D">
        <w:rPr>
          <w:rStyle w:val="a3"/>
          <w:rFonts w:eastAsia="Arial Unicode MS"/>
          <w:lang w:eastAsia="en-US"/>
        </w:rPr>
        <w:t xml:space="preserve"> </w:t>
      </w:r>
      <w:r>
        <w:rPr>
          <w:rStyle w:val="a3"/>
          <w:rFonts w:eastAsia="Arial Unicode MS"/>
        </w:rPr>
        <w:t xml:space="preserve">33-ФЗ </w:t>
      </w:r>
      <w:r>
        <w:rPr>
          <w:rStyle w:val="a3"/>
          <w:rFonts w:eastAsiaTheme="minorEastAsia"/>
        </w:rPr>
        <w:t>«</w:t>
      </w:r>
      <w:r>
        <w:rPr>
          <w:rStyle w:val="a3"/>
          <w:rFonts w:eastAsia="Arial Unicode MS"/>
        </w:rPr>
        <w:t>Об общих принципах организации местного самоуправления в единой системе публичной власти</w:t>
      </w:r>
      <w:r>
        <w:rPr>
          <w:rStyle w:val="a3"/>
          <w:rFonts w:eastAsiaTheme="minorEastAsia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F2168B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постановлением</w:t>
      </w:r>
      <w:bookmarkStart w:id="0" w:name="_GoBack"/>
      <w:bookmarkEnd w:id="0"/>
      <w:r w:rsidRPr="00F216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Style w:val="a3"/>
          <w:rFonts w:eastAsia="Arial Unicode MS"/>
        </w:rPr>
        <w:t>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 w:rsidRPr="00F21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68B">
        <w:rPr>
          <w:rFonts w:ascii="Times New Roman" w:hAnsi="Times New Roman" w:cs="Times New Roman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администрация Жемчужинского сельского поселения Нижнегорского района Республики Крым</w:t>
      </w:r>
    </w:p>
    <w:p w:rsidR="0065606A" w:rsidRPr="00F2168B" w:rsidRDefault="0065606A" w:rsidP="00656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06A" w:rsidRDefault="0065606A" w:rsidP="00656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6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606A" w:rsidRDefault="0065606A" w:rsidP="006560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06A" w:rsidRPr="00F2168B" w:rsidRDefault="0065606A" w:rsidP="0065606A">
      <w:pPr>
        <w:tabs>
          <w:tab w:val="left" w:pos="10205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eastAsia="Arial Unicode MS"/>
        </w:rPr>
        <w:t xml:space="preserve">1. </w:t>
      </w:r>
      <w:r w:rsidR="00584772">
        <w:rPr>
          <w:rStyle w:val="a3"/>
          <w:rFonts w:eastAsia="Arial Unicode MS"/>
        </w:rPr>
        <w:t>Утвердить Программу профилактики</w:t>
      </w:r>
      <w:r>
        <w:rPr>
          <w:rStyle w:val="a3"/>
          <w:rFonts w:eastAsia="Arial Unicode MS"/>
        </w:rPr>
        <w:t xml:space="preserve"> рисков</w:t>
      </w:r>
      <w:r w:rsidR="00584772">
        <w:rPr>
          <w:rStyle w:val="a3"/>
          <w:rFonts w:eastAsia="Arial Unicode MS"/>
        </w:rPr>
        <w:t xml:space="preserve"> причинения вреда (ущерба) охраняемым законом ценностям </w:t>
      </w:r>
      <w:r w:rsidRPr="0065606A">
        <w:rPr>
          <w:rStyle w:val="a3"/>
          <w:rFonts w:eastAsia="Arial Unicode MS"/>
          <w:bCs/>
        </w:rPr>
        <w:t xml:space="preserve">при осуществлении муниципального жилищного контроля на территории </w:t>
      </w:r>
      <w:r w:rsidRPr="00F2168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Жемчужинское сельское поселение Нижнегорского района Республики Крым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168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F21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606A" w:rsidRPr="00F2168B" w:rsidRDefault="0065606A" w:rsidP="006560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F2168B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обнародованию на официальном </w:t>
      </w:r>
      <w:r w:rsidRPr="00F2168B">
        <w:rPr>
          <w:rFonts w:ascii="Times New Roman" w:hAnsi="Times New Roman" w:cs="Times New Roman"/>
          <w:sz w:val="28"/>
          <w:szCs w:val="28"/>
        </w:rPr>
        <w:lastRenderedPageBreak/>
        <w:t>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по адресу: Нижнегорский район, с. Жемчужина,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8" w:history="1">
        <w:r w:rsidRPr="00FE5300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http://жемчужинское-сп.рф</w:t>
        </w:r>
      </w:hyperlink>
      <w:r w:rsidRPr="00F2168B">
        <w:rPr>
          <w:rFonts w:ascii="Times New Roman" w:hAnsi="Times New Roman" w:cs="Times New Roman"/>
          <w:sz w:val="28"/>
          <w:szCs w:val="28"/>
        </w:rPr>
        <w:t>).</w:t>
      </w:r>
    </w:p>
    <w:p w:rsidR="0065606A" w:rsidRPr="00E343AC" w:rsidRDefault="0065606A" w:rsidP="006560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3A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5606A" w:rsidRPr="00E343AC" w:rsidRDefault="0065606A" w:rsidP="006560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</w:t>
      </w:r>
      <w:r w:rsidRPr="00E343AC">
        <w:rPr>
          <w:rFonts w:ascii="Times New Roman" w:eastAsia="Times New Roman CYR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eastAsia="Times New Roman CYR" w:hAnsi="Times New Roman" w:cs="Times New Roman"/>
          <w:sz w:val="28"/>
          <w:szCs w:val="28"/>
        </w:rPr>
        <w:t>1 января 2026 года</w:t>
      </w:r>
      <w:r w:rsidRPr="00E343AC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65606A" w:rsidRDefault="0065606A" w:rsidP="006560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6A" w:rsidRPr="00F2168B" w:rsidRDefault="0065606A" w:rsidP="006560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6A" w:rsidRPr="00F2168B" w:rsidRDefault="0065606A" w:rsidP="006560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6A" w:rsidRPr="00F2168B" w:rsidRDefault="0065606A" w:rsidP="0065606A">
      <w:pPr>
        <w:rPr>
          <w:rFonts w:ascii="Times New Roman" w:hAnsi="Times New Roman" w:cs="Times New Roman"/>
          <w:bCs/>
          <w:sz w:val="28"/>
          <w:szCs w:val="28"/>
        </w:rPr>
      </w:pPr>
      <w:r w:rsidRPr="00F2168B">
        <w:rPr>
          <w:rFonts w:ascii="Times New Roman" w:hAnsi="Times New Roman" w:cs="Times New Roman"/>
          <w:bCs/>
          <w:sz w:val="28"/>
          <w:szCs w:val="28"/>
        </w:rPr>
        <w:t>Председатель Жемчужинского</w:t>
      </w:r>
    </w:p>
    <w:p w:rsidR="0065606A" w:rsidRPr="00F2168B" w:rsidRDefault="0065606A" w:rsidP="0065606A">
      <w:pPr>
        <w:rPr>
          <w:rFonts w:ascii="Times New Roman" w:hAnsi="Times New Roman" w:cs="Times New Roman"/>
          <w:bCs/>
          <w:sz w:val="28"/>
          <w:szCs w:val="28"/>
        </w:rPr>
      </w:pPr>
      <w:r w:rsidRPr="00F2168B">
        <w:rPr>
          <w:rFonts w:ascii="Times New Roman" w:hAnsi="Times New Roman" w:cs="Times New Roman"/>
          <w:bCs/>
          <w:sz w:val="28"/>
          <w:szCs w:val="28"/>
        </w:rPr>
        <w:t xml:space="preserve">сельского совета-глава администрации </w:t>
      </w:r>
    </w:p>
    <w:p w:rsidR="0065606A" w:rsidRDefault="0065606A" w:rsidP="0065606A">
      <w:pPr>
        <w:rPr>
          <w:rFonts w:ascii="Times New Roman" w:hAnsi="Times New Roman" w:cs="Times New Roman"/>
          <w:bCs/>
          <w:sz w:val="28"/>
          <w:szCs w:val="28"/>
        </w:rPr>
        <w:sectPr w:rsidR="0065606A" w:rsidSect="00544D9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F2168B">
        <w:rPr>
          <w:rFonts w:ascii="Times New Roman" w:hAnsi="Times New Roman" w:cs="Times New Roman"/>
          <w:bCs/>
          <w:sz w:val="28"/>
          <w:szCs w:val="28"/>
        </w:rPr>
        <w:t>Жемчужинского сельского поселения</w:t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  <w:t>О.А. Луцык</w:t>
      </w:r>
    </w:p>
    <w:p w:rsidR="0028747C" w:rsidRPr="00620A83" w:rsidRDefault="0028747C" w:rsidP="0028747C">
      <w:pPr>
        <w:ind w:left="5954"/>
        <w:jc w:val="right"/>
        <w:rPr>
          <w:rFonts w:ascii="Times New Roman" w:hAnsi="Times New Roman" w:cs="Times New Roman"/>
          <w:bCs/>
        </w:rPr>
      </w:pPr>
      <w:r w:rsidRPr="00620A83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28747C" w:rsidRDefault="0028747C" w:rsidP="0028747C">
      <w:pPr>
        <w:ind w:left="5954"/>
        <w:jc w:val="right"/>
        <w:rPr>
          <w:rFonts w:ascii="Times New Roman" w:hAnsi="Times New Roman" w:cs="Times New Roman"/>
          <w:bCs/>
        </w:rPr>
      </w:pPr>
      <w:r w:rsidRPr="00620A83">
        <w:rPr>
          <w:rFonts w:ascii="Times New Roman" w:hAnsi="Times New Roman" w:cs="Times New Roman"/>
          <w:bCs/>
        </w:rPr>
        <w:t xml:space="preserve">к постановлению администрации Жемчужинского сельского поселения Нижнегорского района Республики Крым от </w:t>
      </w:r>
      <w:r w:rsidR="00ED675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декабря 2025</w:t>
      </w:r>
      <w:r w:rsidRPr="00620A83">
        <w:rPr>
          <w:rFonts w:ascii="Times New Roman" w:hAnsi="Times New Roman" w:cs="Times New Roman"/>
          <w:bCs/>
        </w:rPr>
        <w:t xml:space="preserve"> года № </w:t>
      </w:r>
      <w:r>
        <w:rPr>
          <w:rFonts w:ascii="Times New Roman" w:hAnsi="Times New Roman" w:cs="Times New Roman"/>
          <w:bCs/>
        </w:rPr>
        <w:t xml:space="preserve">126 – П </w:t>
      </w:r>
    </w:p>
    <w:p w:rsidR="0028747C" w:rsidRPr="0028747C" w:rsidRDefault="0028747C" w:rsidP="0028747C">
      <w:pPr>
        <w:jc w:val="both"/>
        <w:rPr>
          <w:rStyle w:val="a3"/>
          <w:rFonts w:eastAsia="Arial Unicode MS"/>
          <w:b/>
          <w:bCs/>
          <w:sz w:val="24"/>
          <w:szCs w:val="24"/>
        </w:rPr>
      </w:pPr>
    </w:p>
    <w:p w:rsidR="0028747C" w:rsidRPr="0028747C" w:rsidRDefault="00584772" w:rsidP="0028747C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747C">
        <w:rPr>
          <w:rStyle w:val="a3"/>
          <w:rFonts w:eastAsia="Arial Unicode MS"/>
          <w:b/>
          <w:bCs/>
          <w:sz w:val="24"/>
          <w:szCs w:val="24"/>
        </w:rPr>
        <w:t>Программа</w:t>
      </w:r>
    </w:p>
    <w:p w:rsidR="0028747C" w:rsidRDefault="00584772" w:rsidP="0028747C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747C">
        <w:rPr>
          <w:rStyle w:val="a3"/>
          <w:rFonts w:eastAsia="Arial Unicode MS"/>
          <w:b/>
          <w:bCs/>
          <w:sz w:val="24"/>
          <w:szCs w:val="24"/>
        </w:rPr>
        <w:t>профилактики рисков причинения вреда (ущерба) охраняемым законом</w:t>
      </w:r>
      <w:r w:rsidR="0028747C">
        <w:rPr>
          <w:rStyle w:val="a3"/>
          <w:rFonts w:eastAsia="Arial Unicode MS"/>
          <w:b/>
          <w:bCs/>
          <w:sz w:val="24"/>
          <w:szCs w:val="24"/>
        </w:rPr>
        <w:t xml:space="preserve"> </w:t>
      </w:r>
    </w:p>
    <w:p w:rsidR="00151C06" w:rsidRDefault="00584772" w:rsidP="0028747C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747C">
        <w:rPr>
          <w:rStyle w:val="a3"/>
          <w:rFonts w:eastAsia="Arial Unicode MS"/>
          <w:b/>
          <w:bCs/>
          <w:sz w:val="24"/>
          <w:szCs w:val="24"/>
        </w:rPr>
        <w:t>ценностям при осуществлении муниципального жилищного контроля на</w:t>
      </w:r>
      <w:r w:rsidR="0028747C">
        <w:rPr>
          <w:rStyle w:val="a3"/>
          <w:rFonts w:eastAsia="Arial Unicode MS"/>
          <w:b/>
          <w:bCs/>
          <w:sz w:val="24"/>
          <w:szCs w:val="24"/>
        </w:rPr>
        <w:t xml:space="preserve"> </w:t>
      </w:r>
      <w:r w:rsidRPr="0028747C">
        <w:rPr>
          <w:rStyle w:val="a3"/>
          <w:rFonts w:eastAsia="Arial Unicode MS"/>
          <w:b/>
          <w:bCs/>
          <w:sz w:val="24"/>
          <w:szCs w:val="24"/>
        </w:rPr>
        <w:t>территории муниципаль</w:t>
      </w:r>
      <w:r w:rsidR="0028747C">
        <w:rPr>
          <w:rStyle w:val="a3"/>
          <w:rFonts w:eastAsia="Arial Unicode MS"/>
          <w:b/>
          <w:bCs/>
          <w:sz w:val="24"/>
          <w:szCs w:val="24"/>
        </w:rPr>
        <w:t>ного образования Жемчужинское</w:t>
      </w:r>
      <w:r w:rsidRPr="0028747C">
        <w:rPr>
          <w:rStyle w:val="a3"/>
          <w:rFonts w:eastAsia="Arial Unicode MS"/>
          <w:b/>
          <w:bCs/>
          <w:sz w:val="24"/>
          <w:szCs w:val="24"/>
        </w:rPr>
        <w:t xml:space="preserve"> сельское поселение</w:t>
      </w:r>
      <w:r w:rsidR="0028747C">
        <w:rPr>
          <w:rStyle w:val="a3"/>
          <w:rFonts w:eastAsia="Arial Unicode MS"/>
          <w:b/>
          <w:bCs/>
          <w:sz w:val="24"/>
          <w:szCs w:val="24"/>
        </w:rPr>
        <w:t xml:space="preserve"> </w:t>
      </w:r>
      <w:r w:rsidRPr="0028747C">
        <w:rPr>
          <w:rStyle w:val="a3"/>
          <w:rFonts w:eastAsia="Arial Unicode MS"/>
          <w:b/>
          <w:bCs/>
          <w:sz w:val="24"/>
          <w:szCs w:val="24"/>
        </w:rPr>
        <w:t>Нижнегорского района Республики Крым на 2026</w:t>
      </w:r>
      <w:r w:rsidR="0028747C">
        <w:rPr>
          <w:rStyle w:val="a3"/>
          <w:rFonts w:eastAsia="Arial Unicode MS"/>
          <w:b/>
          <w:bCs/>
          <w:sz w:val="24"/>
          <w:szCs w:val="24"/>
        </w:rPr>
        <w:t xml:space="preserve"> </w:t>
      </w:r>
      <w:r w:rsidRPr="0028747C">
        <w:rPr>
          <w:rStyle w:val="a3"/>
          <w:rFonts w:eastAsia="Arial Unicode MS"/>
          <w:b/>
          <w:bCs/>
          <w:sz w:val="24"/>
          <w:szCs w:val="24"/>
        </w:rPr>
        <w:t>год</w:t>
      </w:r>
    </w:p>
    <w:p w:rsidR="0028747C" w:rsidRPr="0028747C" w:rsidRDefault="0028747C" w:rsidP="0028747C">
      <w:pPr>
        <w:jc w:val="center"/>
        <w:rPr>
          <w:rFonts w:ascii="Times New Roman" w:hAnsi="Times New Roman" w:cs="Times New Roman"/>
        </w:rPr>
      </w:pPr>
    </w:p>
    <w:p w:rsidR="00151C06" w:rsidRPr="0028747C" w:rsidRDefault="0028747C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жилищного муниципального контроля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A030E4" w:rsidRDefault="00A030E4" w:rsidP="0028747C">
      <w:pPr>
        <w:jc w:val="both"/>
        <w:rPr>
          <w:rFonts w:ascii="Times New Roman" w:eastAsia="Times New Roman" w:hAnsi="Times New Roman" w:cs="Times New Roman"/>
          <w:b/>
        </w:rPr>
      </w:pPr>
    </w:p>
    <w:p w:rsidR="00151C06" w:rsidRDefault="00A030E4" w:rsidP="00A030E4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D573F5">
        <w:rPr>
          <w:rFonts w:ascii="Times New Roman" w:eastAsia="Times New Roman" w:hAnsi="Times New Roman" w:cs="Times New Roman"/>
          <w:b/>
        </w:rPr>
        <w:t>Раздел 1.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Анализ текущего состояния осуществления муниципального контроля, описание текущего развития профилактической деят</w:t>
      </w:r>
      <w:r>
        <w:rPr>
          <w:rStyle w:val="a3"/>
          <w:rFonts w:eastAsia="Arial Unicode MS"/>
          <w:b/>
          <w:bCs/>
          <w:sz w:val="24"/>
          <w:szCs w:val="24"/>
        </w:rPr>
        <w:t>ельности администрации Жемчужинского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 xml:space="preserve"> сельского поселения</w:t>
      </w:r>
      <w:r>
        <w:rPr>
          <w:rStyle w:val="a3"/>
          <w:rFonts w:eastAsia="Arial Unicode MS"/>
          <w:b/>
          <w:bCs/>
          <w:sz w:val="24"/>
          <w:szCs w:val="24"/>
        </w:rPr>
        <w:t xml:space="preserve"> Нижнегорского района Республики Крым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, характеристика проблем, на решение которых направлена Программа</w:t>
      </w:r>
    </w:p>
    <w:p w:rsidR="00A030E4" w:rsidRPr="00A030E4" w:rsidRDefault="00A030E4" w:rsidP="00A030E4">
      <w:pPr>
        <w:jc w:val="center"/>
        <w:rPr>
          <w:rFonts w:ascii="Times New Roman" w:hAnsi="Times New Roman" w:cs="Times New Roman"/>
          <w:b/>
          <w:bCs/>
        </w:rPr>
      </w:pPr>
    </w:p>
    <w:p w:rsidR="00151C06" w:rsidRPr="0028747C" w:rsidRDefault="00A030E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Объектами при осуществлении вида муниципального контроля являются:</w:t>
      </w:r>
    </w:p>
    <w:p w:rsidR="00151C06" w:rsidRPr="0028747C" w:rsidRDefault="00A030E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1) </w:t>
      </w:r>
      <w:r w:rsidR="00584772" w:rsidRPr="0028747C">
        <w:rPr>
          <w:rStyle w:val="a3"/>
          <w:rFonts w:eastAsia="Arial Unicode MS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51C06" w:rsidRPr="0028747C" w:rsidRDefault="00A030E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2) </w:t>
      </w:r>
      <w:r w:rsidR="00584772" w:rsidRPr="0028747C">
        <w:rPr>
          <w:rStyle w:val="a3"/>
          <w:rFonts w:eastAsia="Arial Unicode MS"/>
          <w:sz w:val="24"/>
          <w:szCs w:val="24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151C06" w:rsidRPr="0028747C" w:rsidRDefault="00A030E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="00584772" w:rsidRPr="0028747C">
        <w:rPr>
          <w:rStyle w:val="a3"/>
          <w:rFonts w:eastAsia="Arial Unicode MS"/>
          <w:color w:val="444444"/>
          <w:sz w:val="24"/>
          <w:szCs w:val="24"/>
        </w:rPr>
        <w:t>юридические лица, индивидуальные предприниматели.</w:t>
      </w:r>
    </w:p>
    <w:p w:rsidR="00151C06" w:rsidRPr="0028747C" w:rsidRDefault="00CD731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Предметом муниципального жилищного контроля на территории муниципального образования</w:t>
      </w:r>
      <w:r>
        <w:rPr>
          <w:rStyle w:val="a3"/>
          <w:rFonts w:eastAsia="Arial Unicode MS"/>
          <w:sz w:val="24"/>
          <w:szCs w:val="24"/>
        </w:rPr>
        <w:t xml:space="preserve"> Жемчужинское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 сельское поселение Нижнегорского района Республики Крым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фонда, также исполнение решений, принимаемых по результатам контрольных мероприятий.</w:t>
      </w:r>
    </w:p>
    <w:p w:rsidR="00151C06" w:rsidRPr="0028747C" w:rsidRDefault="00CD731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Муниципальный жилищный контроль на территории мун</w:t>
      </w:r>
      <w:r>
        <w:rPr>
          <w:rStyle w:val="a3"/>
          <w:rFonts w:eastAsia="Arial Unicode MS"/>
          <w:sz w:val="24"/>
          <w:szCs w:val="24"/>
        </w:rPr>
        <w:t>иципального образования Жемчужинское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 сельское поселение Нижнегорского района </w:t>
      </w:r>
      <w:r>
        <w:rPr>
          <w:rStyle w:val="a3"/>
          <w:rFonts w:eastAsia="Arial Unicode MS"/>
          <w:sz w:val="24"/>
          <w:szCs w:val="24"/>
        </w:rPr>
        <w:t>Республики Крым осуществляется администрацией Жемчужинского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 сельского поселения </w:t>
      </w:r>
      <w:r w:rsidRPr="00CD7319">
        <w:rPr>
          <w:rStyle w:val="a3"/>
          <w:rFonts w:eastAsiaTheme="minorEastAsia"/>
          <w:sz w:val="24"/>
          <w:szCs w:val="24"/>
        </w:rPr>
        <w:t>Нижнегорского района Республики Крым</w:t>
      </w:r>
      <w:r w:rsidRPr="00A467B4">
        <w:rPr>
          <w:rStyle w:val="a3"/>
          <w:rFonts w:eastAsiaTheme="minorEastAsia"/>
        </w:rPr>
        <w:t xml:space="preserve"> </w:t>
      </w:r>
      <w:r>
        <w:rPr>
          <w:rStyle w:val="a3"/>
          <w:rFonts w:eastAsia="Arial Unicode MS"/>
          <w:sz w:val="24"/>
          <w:szCs w:val="24"/>
        </w:rPr>
        <w:t>(далее – У</w:t>
      </w:r>
      <w:r w:rsidR="00584772" w:rsidRPr="0028747C">
        <w:rPr>
          <w:rStyle w:val="a3"/>
          <w:rFonts w:eastAsia="Arial Unicode MS"/>
          <w:sz w:val="24"/>
          <w:szCs w:val="24"/>
        </w:rPr>
        <w:t>полномоченный орган).</w:t>
      </w:r>
    </w:p>
    <w:p w:rsidR="00151C06" w:rsidRPr="0028747C" w:rsidRDefault="00CD731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 xml:space="preserve">Данные о проведенных мероприятиях: за период </w:t>
      </w:r>
      <w:r>
        <w:rPr>
          <w:rStyle w:val="a3"/>
          <w:rFonts w:eastAsia="Arial Unicode MS"/>
          <w:sz w:val="24"/>
          <w:szCs w:val="24"/>
        </w:rPr>
        <w:t xml:space="preserve">с </w:t>
      </w:r>
      <w:r w:rsidRPr="00CD7319">
        <w:rPr>
          <w:rStyle w:val="a3"/>
          <w:rFonts w:eastAsiaTheme="minorEastAsia"/>
          <w:sz w:val="24"/>
          <w:szCs w:val="24"/>
        </w:rPr>
        <w:t>1 января 2025 года по 30 ноября 2025 года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151C06" w:rsidRDefault="00CD7319" w:rsidP="0028747C">
      <w:pPr>
        <w:jc w:val="both"/>
        <w:rPr>
          <w:rStyle w:val="a3"/>
          <w:rFonts w:eastAsia="Arial Unicode MS"/>
          <w:color w:val="010101"/>
          <w:sz w:val="24"/>
          <w:szCs w:val="24"/>
        </w:rPr>
      </w:pPr>
      <w:r>
        <w:rPr>
          <w:rStyle w:val="a3"/>
          <w:rFonts w:eastAsia="Arial Unicode MS"/>
          <w:color w:val="010101"/>
          <w:sz w:val="24"/>
          <w:szCs w:val="24"/>
        </w:rPr>
        <w:tab/>
      </w:r>
      <w:r w:rsidR="00584772" w:rsidRPr="0028747C">
        <w:rPr>
          <w:rStyle w:val="a3"/>
          <w:rFonts w:eastAsia="Arial Unicode MS"/>
          <w:color w:val="010101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</w:t>
      </w:r>
      <w:r>
        <w:rPr>
          <w:rStyle w:val="a3"/>
          <w:rFonts w:eastAsia="Arial Unicode MS"/>
          <w:color w:val="010101"/>
          <w:sz w:val="24"/>
          <w:szCs w:val="24"/>
        </w:rPr>
        <w:t xml:space="preserve"> декабря </w:t>
      </w:r>
      <w:r w:rsidR="00584772" w:rsidRPr="0028747C">
        <w:rPr>
          <w:rStyle w:val="a3"/>
          <w:rFonts w:eastAsia="Arial Unicode MS"/>
          <w:color w:val="010101"/>
          <w:sz w:val="24"/>
          <w:szCs w:val="24"/>
        </w:rPr>
        <w:t>2008</w:t>
      </w:r>
      <w:r>
        <w:rPr>
          <w:rStyle w:val="a3"/>
          <w:rFonts w:eastAsia="Arial Unicode MS"/>
          <w:color w:val="010101"/>
          <w:sz w:val="24"/>
          <w:szCs w:val="24"/>
        </w:rPr>
        <w:t xml:space="preserve"> гда</w:t>
      </w:r>
      <w:r w:rsidR="00584772" w:rsidRPr="0028747C">
        <w:rPr>
          <w:rStyle w:val="a3"/>
          <w:rFonts w:eastAsia="Arial Unicode MS"/>
          <w:color w:val="010101"/>
          <w:sz w:val="24"/>
          <w:szCs w:val="24"/>
        </w:rPr>
        <w:t xml:space="preserve"> № 294-ФЗ, в сфере муниципального жилищного контроля на территории мун</w:t>
      </w:r>
      <w:r>
        <w:rPr>
          <w:rStyle w:val="a3"/>
          <w:rFonts w:eastAsia="Arial Unicode MS"/>
          <w:color w:val="010101"/>
          <w:sz w:val="24"/>
          <w:szCs w:val="24"/>
        </w:rPr>
        <w:t>иципального образования Жемчужинское</w:t>
      </w:r>
      <w:r w:rsidR="00584772" w:rsidRPr="0028747C">
        <w:rPr>
          <w:rStyle w:val="a3"/>
          <w:rFonts w:eastAsia="Arial Unicode MS"/>
          <w:color w:val="010101"/>
          <w:sz w:val="24"/>
          <w:szCs w:val="24"/>
        </w:rPr>
        <w:t xml:space="preserve"> сельское поселение </w:t>
      </w:r>
      <w:r w:rsidR="00584772" w:rsidRPr="0028747C">
        <w:rPr>
          <w:rStyle w:val="a3"/>
          <w:rFonts w:eastAsia="Arial Unicode MS"/>
          <w:color w:val="010101"/>
          <w:sz w:val="24"/>
          <w:szCs w:val="24"/>
        </w:rPr>
        <w:lastRenderedPageBreak/>
        <w:t>Нижнегорского района Республики Крым на 2025 год не утверждался.</w:t>
      </w:r>
    </w:p>
    <w:p w:rsidR="00CB0814" w:rsidRPr="0028747C" w:rsidRDefault="00CB0814" w:rsidP="0028747C">
      <w:pPr>
        <w:jc w:val="both"/>
        <w:rPr>
          <w:rFonts w:ascii="Times New Roman" w:hAnsi="Times New Roman" w:cs="Times New Roman"/>
        </w:rPr>
      </w:pPr>
    </w:p>
    <w:p w:rsidR="00151C06" w:rsidRDefault="00CB0814" w:rsidP="00CB0814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43B4">
        <w:rPr>
          <w:rFonts w:ascii="Times New Roman" w:hAnsi="Times New Roman" w:cs="Times New Roman"/>
          <w:b/>
          <w:iCs/>
        </w:rPr>
        <w:t>Раздел</w:t>
      </w:r>
      <w:r w:rsidRPr="002843B4">
        <w:rPr>
          <w:rFonts w:ascii="Times New Roman" w:hAnsi="Times New Roman" w:cs="Times New Roman"/>
          <w:b/>
        </w:rPr>
        <w:t xml:space="preserve"> 2. 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Цели и задачи реализации Программы</w:t>
      </w:r>
    </w:p>
    <w:p w:rsidR="00CB0814" w:rsidRPr="0028747C" w:rsidRDefault="00CB0814" w:rsidP="00CB0814">
      <w:pPr>
        <w:jc w:val="center"/>
        <w:rPr>
          <w:rFonts w:ascii="Times New Roman" w:hAnsi="Times New Roman" w:cs="Times New Roman"/>
        </w:rPr>
      </w:pPr>
    </w:p>
    <w:p w:rsidR="00151C06" w:rsidRPr="0028747C" w:rsidRDefault="00CB081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1. </w:t>
      </w:r>
      <w:r w:rsidR="00584772" w:rsidRPr="0028747C">
        <w:rPr>
          <w:rStyle w:val="a3"/>
          <w:rFonts w:eastAsia="Arial Unicode MS"/>
          <w:sz w:val="24"/>
          <w:szCs w:val="24"/>
        </w:rPr>
        <w:t>Целями реализации Программы являются:</w:t>
      </w:r>
    </w:p>
    <w:p w:rsidR="00151C06" w:rsidRPr="0028747C" w:rsidRDefault="00CB0814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предупреждение нарушений обязательных требований в сфере муниципального жилищного контроля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предотвращение угрозы причинения, либо причинения вреда - снижение уровня ущерба охраняемым законом ценностям вследствие нарушений обязательных требований;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повышение прозрачности системы контрольно-надзорной деятельности.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2. </w:t>
      </w:r>
      <w:r w:rsidR="00584772" w:rsidRPr="0028747C">
        <w:rPr>
          <w:rStyle w:val="a3"/>
          <w:rFonts w:eastAsia="Arial Unicode MS"/>
          <w:sz w:val="24"/>
          <w:szCs w:val="24"/>
        </w:rPr>
        <w:t>Задачами реализации Программы являются: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51C06" w:rsidRDefault="00BB3889" w:rsidP="0028747C">
      <w:pPr>
        <w:jc w:val="both"/>
        <w:rPr>
          <w:rStyle w:val="a3"/>
          <w:rFonts w:eastAsia="Arial Unicode MS"/>
          <w:sz w:val="24"/>
          <w:szCs w:val="24"/>
        </w:rPr>
      </w:pPr>
      <w:r>
        <w:rPr>
          <w:rStyle w:val="a3"/>
          <w:rFonts w:eastAsia="Arial Unicode MS"/>
          <w:sz w:val="24"/>
          <w:szCs w:val="24"/>
        </w:rPr>
        <w:tab/>
        <w:t xml:space="preserve">- </w:t>
      </w:r>
      <w:r w:rsidR="00584772" w:rsidRPr="0028747C">
        <w:rPr>
          <w:rStyle w:val="a3"/>
          <w:rFonts w:eastAsia="Arial Unicode MS"/>
          <w:sz w:val="24"/>
          <w:szCs w:val="24"/>
        </w:rPr>
        <w:t>снижение издержек контрольно-надзорной деятельности и административной нагрузки на контролируемых лиц.</w:t>
      </w:r>
    </w:p>
    <w:p w:rsidR="00BB3889" w:rsidRPr="0028747C" w:rsidRDefault="00BB3889" w:rsidP="0028747C">
      <w:pPr>
        <w:jc w:val="both"/>
        <w:rPr>
          <w:rFonts w:ascii="Times New Roman" w:hAnsi="Times New Roman" w:cs="Times New Roman"/>
        </w:rPr>
      </w:pPr>
    </w:p>
    <w:p w:rsidR="00151C06" w:rsidRDefault="00BB3889" w:rsidP="00BB3889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43B4">
        <w:rPr>
          <w:rFonts w:ascii="Times New Roman" w:hAnsi="Times New Roman" w:cs="Times New Roman"/>
          <w:b/>
          <w:iCs/>
        </w:rPr>
        <w:t>Раздел</w:t>
      </w:r>
      <w:r>
        <w:rPr>
          <w:rFonts w:ascii="Times New Roman" w:hAnsi="Times New Roman" w:cs="Times New Roman"/>
          <w:b/>
        </w:rPr>
        <w:t xml:space="preserve"> 3</w:t>
      </w:r>
      <w:r w:rsidRPr="002843B4">
        <w:rPr>
          <w:rFonts w:ascii="Times New Roman" w:hAnsi="Times New Roman" w:cs="Times New Roman"/>
          <w:b/>
        </w:rPr>
        <w:t xml:space="preserve">. 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Перечень профилактических мероприятий, сроки</w:t>
      </w:r>
      <w:r>
        <w:rPr>
          <w:rStyle w:val="a3"/>
          <w:rFonts w:eastAsia="Arial Unicode MS"/>
          <w:b/>
          <w:bCs/>
          <w:sz w:val="24"/>
          <w:szCs w:val="24"/>
        </w:rPr>
        <w:t xml:space="preserve"> 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(периодичность) их проведения</w:t>
      </w:r>
    </w:p>
    <w:p w:rsidR="00BB3889" w:rsidRPr="0028747C" w:rsidRDefault="00BB3889" w:rsidP="00BB3889">
      <w:pPr>
        <w:jc w:val="center"/>
        <w:rPr>
          <w:rFonts w:ascii="Times New Roman" w:hAnsi="Times New Roman" w:cs="Times New Roman"/>
        </w:rPr>
      </w:pP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1. </w:t>
      </w:r>
      <w:r w:rsidR="00584772" w:rsidRPr="0028747C">
        <w:rPr>
          <w:rStyle w:val="a3"/>
          <w:rFonts w:eastAsia="Arial Unicode MS"/>
          <w:sz w:val="24"/>
          <w:szCs w:val="24"/>
        </w:rPr>
        <w:t>В соответствии с Положением о муниципальном жилищном контроле на территории муниципального образован</w:t>
      </w:r>
      <w:r>
        <w:rPr>
          <w:rStyle w:val="a3"/>
          <w:rFonts w:eastAsia="Arial Unicode MS"/>
          <w:sz w:val="24"/>
          <w:szCs w:val="24"/>
        </w:rPr>
        <w:t>ия Жемчужинское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 сельское поселение Нижнегорского района Республики Крым проводятся следующие профилактические мероприятия: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а) </w:t>
      </w:r>
      <w:r w:rsidR="00584772" w:rsidRPr="0028747C">
        <w:rPr>
          <w:rStyle w:val="a3"/>
          <w:rFonts w:eastAsia="Arial Unicode MS"/>
          <w:sz w:val="24"/>
          <w:szCs w:val="24"/>
        </w:rPr>
        <w:t>информирование;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б) </w:t>
      </w:r>
      <w:r w:rsidR="00584772" w:rsidRPr="0028747C">
        <w:rPr>
          <w:rStyle w:val="a3"/>
          <w:rFonts w:eastAsia="Arial Unicode MS"/>
          <w:sz w:val="24"/>
          <w:szCs w:val="24"/>
        </w:rPr>
        <w:t>обобщение правоприменительной практики;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в) </w:t>
      </w:r>
      <w:r w:rsidR="00584772" w:rsidRPr="0028747C">
        <w:rPr>
          <w:rStyle w:val="a3"/>
          <w:rFonts w:eastAsia="Arial Unicode MS"/>
          <w:sz w:val="24"/>
          <w:szCs w:val="24"/>
        </w:rPr>
        <w:t>объявление предостережения;</w:t>
      </w:r>
    </w:p>
    <w:p w:rsidR="00151C06" w:rsidRDefault="00BB3889" w:rsidP="0028747C">
      <w:pPr>
        <w:jc w:val="both"/>
        <w:rPr>
          <w:rStyle w:val="a3"/>
          <w:rFonts w:eastAsia="Arial Unicode MS"/>
          <w:sz w:val="24"/>
          <w:szCs w:val="24"/>
        </w:rPr>
      </w:pPr>
      <w:r>
        <w:rPr>
          <w:rStyle w:val="a3"/>
          <w:rFonts w:eastAsia="Arial Unicode MS"/>
          <w:sz w:val="24"/>
          <w:szCs w:val="24"/>
        </w:rPr>
        <w:tab/>
        <w:t xml:space="preserve">2. </w:t>
      </w:r>
      <w:r w:rsidR="00584772" w:rsidRPr="0028747C">
        <w:rPr>
          <w:rStyle w:val="a3"/>
          <w:rFonts w:eastAsia="Arial Unicode MS"/>
          <w:sz w:val="24"/>
          <w:szCs w:val="24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B3889" w:rsidRPr="0028747C" w:rsidRDefault="00BB3889" w:rsidP="0028747C">
      <w:pPr>
        <w:jc w:val="both"/>
        <w:rPr>
          <w:rFonts w:ascii="Times New Roman" w:hAnsi="Times New Roman" w:cs="Times New Roman"/>
        </w:rPr>
      </w:pPr>
    </w:p>
    <w:p w:rsidR="00151C06" w:rsidRDefault="00BB3889" w:rsidP="00BB3889">
      <w:pPr>
        <w:jc w:val="center"/>
        <w:rPr>
          <w:rStyle w:val="a3"/>
          <w:rFonts w:eastAsia="Arial Unicode MS"/>
          <w:b/>
          <w:bCs/>
          <w:sz w:val="24"/>
          <w:szCs w:val="24"/>
        </w:rPr>
      </w:pPr>
      <w:r w:rsidRPr="002843B4">
        <w:rPr>
          <w:rFonts w:ascii="Times New Roman" w:hAnsi="Times New Roman" w:cs="Times New Roman"/>
          <w:b/>
          <w:iCs/>
        </w:rPr>
        <w:t>Раздел</w:t>
      </w:r>
      <w:r>
        <w:rPr>
          <w:rFonts w:ascii="Times New Roman" w:hAnsi="Times New Roman" w:cs="Times New Roman"/>
          <w:b/>
        </w:rPr>
        <w:t xml:space="preserve"> 4</w:t>
      </w:r>
      <w:r w:rsidRPr="002843B4">
        <w:rPr>
          <w:rFonts w:ascii="Times New Roman" w:hAnsi="Times New Roman" w:cs="Times New Roman"/>
          <w:b/>
        </w:rPr>
        <w:t xml:space="preserve">. </w:t>
      </w:r>
      <w:r w:rsidR="00584772" w:rsidRPr="0028747C">
        <w:rPr>
          <w:rStyle w:val="a3"/>
          <w:rFonts w:eastAsia="Arial Unicode MS"/>
          <w:b/>
          <w:bCs/>
          <w:sz w:val="24"/>
          <w:szCs w:val="24"/>
        </w:rPr>
        <w:t>Показатели результативности и эффективности Программы</w:t>
      </w:r>
    </w:p>
    <w:p w:rsidR="00BB3889" w:rsidRPr="0028747C" w:rsidRDefault="00BB3889" w:rsidP="00BB3889">
      <w:pPr>
        <w:jc w:val="center"/>
        <w:rPr>
          <w:rFonts w:ascii="Times New Roman" w:hAnsi="Times New Roman" w:cs="Times New Roman"/>
        </w:rPr>
      </w:pP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1. </w:t>
      </w:r>
      <w:r w:rsidR="00584772" w:rsidRPr="0028747C">
        <w:rPr>
          <w:rStyle w:val="a3"/>
          <w:rFonts w:eastAsia="Arial Unicode MS"/>
          <w:sz w:val="24"/>
          <w:szCs w:val="24"/>
        </w:rPr>
        <w:t xml:space="preserve">Для оценки результативности и эффективности Программы устанавливаются следующие </w:t>
      </w:r>
      <w:r w:rsidR="00584772" w:rsidRPr="0028747C">
        <w:rPr>
          <w:rStyle w:val="a3"/>
          <w:rFonts w:eastAsia="Arial Unicode MS"/>
          <w:sz w:val="24"/>
          <w:szCs w:val="24"/>
        </w:rPr>
        <w:lastRenderedPageBreak/>
        <w:t>показатели результативности и эффективности: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а) </w:t>
      </w:r>
      <w:r w:rsidR="00584772" w:rsidRPr="0028747C">
        <w:rPr>
          <w:rStyle w:val="a3"/>
          <w:rFonts w:eastAsia="Arial Unicode MS"/>
          <w:sz w:val="24"/>
          <w:szCs w:val="24"/>
        </w:rPr>
        <w:t>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не более 60%.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б) </w:t>
      </w:r>
      <w:r w:rsidR="00584772" w:rsidRPr="0028747C">
        <w:rPr>
          <w:rStyle w:val="a3"/>
          <w:rFonts w:eastAsia="Arial Unicode MS"/>
          <w:sz w:val="24"/>
          <w:szCs w:val="24"/>
        </w:rPr>
        <w:t>доля профилактических мероприятий в объеме контрольных мероприятий -</w:t>
      </w:r>
      <w:r>
        <w:rPr>
          <w:rStyle w:val="a3"/>
          <w:rFonts w:eastAsia="Arial Unicode MS"/>
          <w:sz w:val="24"/>
          <w:szCs w:val="24"/>
        </w:rPr>
        <w:t xml:space="preserve"> </w:t>
      </w:r>
      <w:r w:rsidR="00584772" w:rsidRPr="0028747C">
        <w:rPr>
          <w:rStyle w:val="a3"/>
          <w:rFonts w:eastAsia="Arial Unicode MS"/>
          <w:sz w:val="24"/>
          <w:szCs w:val="24"/>
        </w:rPr>
        <w:t>75%.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</w:r>
      <w:r w:rsidR="00584772" w:rsidRPr="0028747C">
        <w:rPr>
          <w:rStyle w:val="a3"/>
          <w:rFonts w:eastAsia="Arial Unicode MS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151C06" w:rsidRPr="0028747C" w:rsidRDefault="00BB3889" w:rsidP="0028747C">
      <w:pPr>
        <w:jc w:val="both"/>
        <w:rPr>
          <w:rFonts w:ascii="Times New Roman" w:hAnsi="Times New Roman" w:cs="Times New Roman"/>
        </w:rPr>
      </w:pPr>
      <w:r>
        <w:rPr>
          <w:rStyle w:val="a3"/>
          <w:rFonts w:eastAsia="Arial Unicode MS"/>
          <w:sz w:val="24"/>
          <w:szCs w:val="24"/>
        </w:rPr>
        <w:tab/>
        <w:t xml:space="preserve">2. </w:t>
      </w:r>
      <w:r w:rsidR="00584772" w:rsidRPr="0028747C">
        <w:rPr>
          <w:rStyle w:val="a3"/>
          <w:rFonts w:eastAsia="Arial Unicode MS"/>
          <w:sz w:val="24"/>
          <w:szCs w:val="24"/>
        </w:rPr>
        <w:t>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  <w:r w:rsidR="00584772" w:rsidRPr="0028747C">
        <w:rPr>
          <w:rFonts w:ascii="Times New Roman" w:hAnsi="Times New Roman" w:cs="Times New Roman"/>
        </w:rPr>
        <w:br w:type="page"/>
      </w:r>
    </w:p>
    <w:p w:rsidR="00151C06" w:rsidRDefault="00584772">
      <w:pPr>
        <w:pStyle w:val="20"/>
      </w:pPr>
      <w:r>
        <w:rPr>
          <w:rStyle w:val="2"/>
        </w:rPr>
        <w:lastRenderedPageBreak/>
        <w:t>Приложение к Программе</w:t>
      </w:r>
    </w:p>
    <w:p w:rsidR="00151C06" w:rsidRPr="00BB3889" w:rsidRDefault="00584772">
      <w:pPr>
        <w:pStyle w:val="1"/>
        <w:spacing w:after="360"/>
        <w:ind w:firstLine="0"/>
        <w:jc w:val="center"/>
        <w:rPr>
          <w:sz w:val="24"/>
          <w:szCs w:val="24"/>
        </w:rPr>
      </w:pPr>
      <w:r w:rsidRPr="00BB3889">
        <w:rPr>
          <w:rStyle w:val="a3"/>
          <w:b/>
          <w:bCs/>
          <w:sz w:val="24"/>
          <w:szCs w:val="24"/>
        </w:rPr>
        <w:t>Перечень профилактических мероприятий,</w:t>
      </w:r>
      <w:r w:rsidR="00BB3889" w:rsidRPr="00BB3889">
        <w:rPr>
          <w:rStyle w:val="a3"/>
          <w:b/>
          <w:bCs/>
          <w:sz w:val="24"/>
          <w:szCs w:val="24"/>
        </w:rPr>
        <w:t xml:space="preserve"> </w:t>
      </w:r>
      <w:r w:rsidRPr="00BB3889">
        <w:rPr>
          <w:rStyle w:val="a3"/>
          <w:b/>
          <w:bCs/>
          <w:sz w:val="24"/>
          <w:szCs w:val="24"/>
        </w:rPr>
        <w:t>сроки (периодичность) их проведения</w:t>
      </w:r>
    </w:p>
    <w:tbl>
      <w:tblPr>
        <w:tblOverlap w:val="never"/>
        <w:tblW w:w="1035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2402"/>
        <w:gridCol w:w="3007"/>
        <w:gridCol w:w="2410"/>
        <w:gridCol w:w="2093"/>
      </w:tblGrid>
      <w:tr w:rsidR="00151C06" w:rsidTr="007B7B9F">
        <w:trPr>
          <w:trHeight w:hRule="exact" w:val="172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Вид мероприятия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Подразделение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и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(или) должностные лица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 xml:space="preserve">администрации, 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>о</w:t>
            </w:r>
            <w:r>
              <w:rPr>
                <w:rStyle w:val="a4"/>
                <w:rFonts w:eastAsia="Arial Unicode MS"/>
                <w:sz w:val="24"/>
                <w:szCs w:val="24"/>
              </w:rPr>
              <w:t>тветственные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за</w:t>
            </w:r>
          </w:p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реализацию мероприятия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06" w:rsidRDefault="00584772" w:rsidP="00BB3889">
            <w:pPr>
              <w:jc w:val="center"/>
            </w:pPr>
            <w:r>
              <w:rPr>
                <w:rStyle w:val="a4"/>
                <w:rFonts w:eastAsia="Arial Unicode MS"/>
                <w:sz w:val="24"/>
                <w:szCs w:val="24"/>
              </w:rPr>
              <w:t>Сроки (периодичность) их проведения</w:t>
            </w:r>
          </w:p>
        </w:tc>
      </w:tr>
      <w:tr w:rsidR="00151C06" w:rsidTr="007B7B9F">
        <w:trPr>
          <w:trHeight w:hRule="exact" w:val="199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Информирование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Проведение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публичных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мероприятий (собраний, совещаний, семинаров) с контролируемыми лицами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в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целях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их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1C06" w:rsidRDefault="00ED675E" w:rsidP="00BB3889">
            <w:r>
              <w:rPr>
                <w:rStyle w:val="a4"/>
                <w:rFonts w:eastAsiaTheme="minorEastAsia"/>
                <w:sz w:val="24"/>
                <w:szCs w:val="24"/>
              </w:rPr>
              <w:t>Должностное лицо, ответственное за осуществление муниципального контроля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По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мере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необходимости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в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течение года; или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май, сентябрь 2026 года</w:t>
            </w:r>
          </w:p>
        </w:tc>
      </w:tr>
      <w:tr w:rsidR="00151C06" w:rsidTr="007B7B9F">
        <w:trPr>
          <w:trHeight w:hRule="exact" w:val="2827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151C06" w:rsidP="00BB3889"/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151C06" w:rsidP="00BB3889"/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584772" w:rsidP="007B7B9F">
            <w:r>
              <w:rPr>
                <w:rStyle w:val="a4"/>
                <w:rFonts w:eastAsia="Arial Unicode MS"/>
                <w:sz w:val="24"/>
                <w:szCs w:val="24"/>
              </w:rPr>
              <w:t>Публикация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на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сайте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руководств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по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соблюдению обязательных требований в сфере муниципального жилищного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контроля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при направлении их в адрес</w:t>
            </w:r>
            <w:r w:rsidR="00BB3889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администр</w:t>
            </w:r>
            <w:r w:rsidR="007B7B9F">
              <w:rPr>
                <w:rStyle w:val="a4"/>
                <w:rFonts w:eastAsia="Arial Unicode MS"/>
                <w:sz w:val="24"/>
                <w:szCs w:val="24"/>
              </w:rPr>
              <w:t xml:space="preserve">ации уполномоченным федеральным </w:t>
            </w:r>
            <w:r>
              <w:rPr>
                <w:rStyle w:val="a4"/>
                <w:rFonts w:eastAsia="Arial Unicode MS"/>
                <w:sz w:val="24"/>
                <w:szCs w:val="24"/>
              </w:rPr>
              <w:t>органом</w:t>
            </w:r>
            <w:r w:rsidR="007B7B9F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исполнительной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ED675E" w:rsidP="00BB3889">
            <w:r>
              <w:rPr>
                <w:rStyle w:val="a4"/>
                <w:rFonts w:eastAsiaTheme="minorEastAsia"/>
                <w:sz w:val="24"/>
                <w:szCs w:val="24"/>
              </w:rPr>
              <w:t>Должностное лицо, ответственное за осуществление муниципального контроля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06" w:rsidRDefault="007B7B9F" w:rsidP="00BB3889">
            <w:r>
              <w:rPr>
                <w:rStyle w:val="a4"/>
                <w:rFonts w:eastAsia="Arial Unicode MS"/>
                <w:sz w:val="24"/>
                <w:szCs w:val="24"/>
              </w:rPr>
              <w:t>По мере поступления</w:t>
            </w:r>
          </w:p>
        </w:tc>
      </w:tr>
      <w:tr w:rsidR="007B7B9F" w:rsidTr="007B7B9F">
        <w:trPr>
          <w:trHeight w:val="62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B9F" w:rsidRDefault="007B7B9F" w:rsidP="00BB3889">
            <w:r>
              <w:rPr>
                <w:rStyle w:val="a4"/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B9F" w:rsidRDefault="007B7B9F" w:rsidP="00BB3889">
            <w:r>
              <w:rPr>
                <w:rStyle w:val="a4"/>
                <w:rFonts w:eastAsia="Arial Unicode MS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7B9F" w:rsidRDefault="007B7B9F" w:rsidP="007B7B9F">
            <w:r>
              <w:rPr>
                <w:rStyle w:val="a4"/>
                <w:rFonts w:eastAsia="Arial Unicode MS"/>
                <w:sz w:val="24"/>
                <w:szCs w:val="24"/>
              </w:rPr>
              <w:t>Обобщение и анализ правоприменительной практики контрольно</w:t>
            </w:r>
            <w:r>
              <w:rPr>
                <w:rStyle w:val="a4"/>
                <w:rFonts w:eastAsia="Arial Unicode MS"/>
                <w:sz w:val="24"/>
                <w:szCs w:val="24"/>
              </w:rPr>
              <w:softHyphen/>
              <w:t xml:space="preserve">надзорной деятельности в сфере муниципального жилищного контроля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</w:t>
            </w:r>
            <w:r w:rsidRPr="007B7B9F">
              <w:rPr>
                <w:rFonts w:ascii="Times New Roman" w:hAnsi="Times New Roman" w:cs="Times New Roman"/>
              </w:rPr>
              <w:t>в сетевом издании «Официальный сайт Жемчужинского сельского поселения Нижнегорского района Республики Крым» в сети Интернет (</w:t>
            </w:r>
            <w:hyperlink r:id="rId9" w:history="1">
              <w:r w:rsidRPr="007B7B9F">
                <w:rPr>
                  <w:rStyle w:val="a8"/>
                  <w:rFonts w:ascii="Times New Roman" w:hAnsi="Times New Roman"/>
                  <w:color w:val="000000" w:themeColor="text1"/>
                </w:rPr>
                <w:t>http://жемчужинское-сп.рф</w:t>
              </w:r>
            </w:hyperlink>
            <w:r w:rsidRPr="007B7B9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в </w:t>
            </w:r>
            <w:r>
              <w:rPr>
                <w:rStyle w:val="a4"/>
                <w:rFonts w:eastAsia="Arial Unicode MS"/>
                <w:sz w:val="24"/>
                <w:szCs w:val="24"/>
              </w:rPr>
              <w:t>срок, не превышающий 5 рабочих дней со дня утверждения доклада.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B9F" w:rsidRDefault="00ED675E" w:rsidP="00BB3889">
            <w:r>
              <w:rPr>
                <w:rStyle w:val="a4"/>
                <w:rFonts w:eastAsiaTheme="minorEastAsia"/>
                <w:sz w:val="24"/>
                <w:szCs w:val="24"/>
              </w:rPr>
              <w:t>Должностное лицо, ответственное за осуществление муниципального контроля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9F" w:rsidRDefault="007B7B9F" w:rsidP="00BB3889">
            <w:r>
              <w:rPr>
                <w:rStyle w:val="a4"/>
                <w:rFonts w:eastAsia="Arial Unicode MS"/>
                <w:sz w:val="24"/>
                <w:szCs w:val="24"/>
              </w:rPr>
              <w:t>Ежегодно (не позднее 25 февраля года,</w:t>
            </w:r>
          </w:p>
          <w:p w:rsidR="007B7B9F" w:rsidRDefault="007B7B9F" w:rsidP="00BB3889">
            <w:r>
              <w:rPr>
                <w:rStyle w:val="a4"/>
                <w:rFonts w:eastAsia="Arial Unicode MS"/>
                <w:sz w:val="24"/>
                <w:szCs w:val="24"/>
              </w:rPr>
              <w:t xml:space="preserve">следующего за годом обобщения правоприменительной практики) </w:t>
            </w:r>
          </w:p>
        </w:tc>
      </w:tr>
      <w:tr w:rsidR="00151C06" w:rsidTr="007B7B9F">
        <w:trPr>
          <w:trHeight w:hRule="exact" w:val="199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584772" w:rsidP="007B7B9F">
            <w:r>
              <w:rPr>
                <w:rStyle w:val="a4"/>
                <w:rFonts w:eastAsia="Arial Unicode MS"/>
                <w:sz w:val="24"/>
                <w:szCs w:val="24"/>
              </w:rPr>
              <w:t>Объявление предостережений контролируемым лицам для целей принятия мер по</w:t>
            </w:r>
            <w:r w:rsidR="007B7B9F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обеспечению</w:t>
            </w:r>
            <w:r w:rsidR="007B7B9F">
              <w:rPr>
                <w:rStyle w:val="a4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Arial Unicode MS"/>
                <w:sz w:val="24"/>
                <w:szCs w:val="24"/>
              </w:rPr>
              <w:t>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C06" w:rsidRDefault="00ED675E" w:rsidP="00BB3889">
            <w:r>
              <w:rPr>
                <w:rStyle w:val="a4"/>
                <w:rFonts w:eastAsiaTheme="minorEastAsia"/>
                <w:sz w:val="24"/>
                <w:szCs w:val="24"/>
              </w:rPr>
              <w:t>Должностное лицо, ответственное за осуществление муниципального контроля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06" w:rsidRDefault="00584772" w:rsidP="00BB3889">
            <w:r>
              <w:rPr>
                <w:rStyle w:val="a4"/>
                <w:rFonts w:eastAsia="Arial Unicode MS"/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:rsidR="00584772" w:rsidRDefault="00584772" w:rsidP="00BB3889"/>
    <w:sectPr w:rsidR="00584772" w:rsidSect="0028747C">
      <w:pgSz w:w="11900" w:h="16840"/>
      <w:pgMar w:top="1134" w:right="567" w:bottom="1134" w:left="1134" w:header="701" w:footer="3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6D7" w:rsidRDefault="003136D7" w:rsidP="00151C06">
      <w:r>
        <w:separator/>
      </w:r>
    </w:p>
  </w:endnote>
  <w:endnote w:type="continuationSeparator" w:id="1">
    <w:p w:rsidR="003136D7" w:rsidRDefault="003136D7" w:rsidP="0015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6D7" w:rsidRDefault="003136D7"/>
  </w:footnote>
  <w:footnote w:type="continuationSeparator" w:id="1">
    <w:p w:rsidR="003136D7" w:rsidRDefault="003136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065"/>
    <w:multiLevelType w:val="multilevel"/>
    <w:tmpl w:val="D8E8E37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72AD7"/>
    <w:multiLevelType w:val="multilevel"/>
    <w:tmpl w:val="6064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52FE9"/>
    <w:multiLevelType w:val="multilevel"/>
    <w:tmpl w:val="6368E8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B088E"/>
    <w:multiLevelType w:val="multilevel"/>
    <w:tmpl w:val="A9EE83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D510CC"/>
    <w:multiLevelType w:val="multilevel"/>
    <w:tmpl w:val="0988E17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B63FE"/>
    <w:multiLevelType w:val="multilevel"/>
    <w:tmpl w:val="BFB8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CA558B"/>
    <w:multiLevelType w:val="multilevel"/>
    <w:tmpl w:val="F88EE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282ED6"/>
    <w:multiLevelType w:val="multilevel"/>
    <w:tmpl w:val="FFD89D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8019D"/>
    <w:multiLevelType w:val="multilevel"/>
    <w:tmpl w:val="1FC07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366520"/>
    <w:multiLevelType w:val="multilevel"/>
    <w:tmpl w:val="7924D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51C06"/>
    <w:rsid w:val="00151C06"/>
    <w:rsid w:val="0028747C"/>
    <w:rsid w:val="002E0869"/>
    <w:rsid w:val="003136D7"/>
    <w:rsid w:val="003947F5"/>
    <w:rsid w:val="00487FB1"/>
    <w:rsid w:val="00584772"/>
    <w:rsid w:val="0065606A"/>
    <w:rsid w:val="007B7B9F"/>
    <w:rsid w:val="00923FB6"/>
    <w:rsid w:val="00A030E4"/>
    <w:rsid w:val="00B13E54"/>
    <w:rsid w:val="00BB3889"/>
    <w:rsid w:val="00CB0814"/>
    <w:rsid w:val="00CD7319"/>
    <w:rsid w:val="00ED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C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5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5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15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151C0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51C06"/>
    <w:pPr>
      <w:spacing w:after="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151C0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560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06A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65606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cp:lastModifiedBy>Елена Гриднева</cp:lastModifiedBy>
  <cp:revision>5</cp:revision>
  <cp:lastPrinted>2025-12-11T10:35:00Z</cp:lastPrinted>
  <dcterms:created xsi:type="dcterms:W3CDTF">2025-12-10T10:48:00Z</dcterms:created>
  <dcterms:modified xsi:type="dcterms:W3CDTF">2025-12-11T10:36:00Z</dcterms:modified>
</cp:coreProperties>
</file>