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B3" w:rsidRDefault="006219B3" w:rsidP="006219B3">
      <w:pPr>
        <w:spacing w:after="0" w:line="20" w:lineRule="atLeast"/>
        <w:contextualSpacing/>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714375" cy="8286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4375" cy="828675"/>
                    </a:xfrm>
                    <a:prstGeom prst="rect">
                      <a:avLst/>
                    </a:prstGeom>
                    <a:noFill/>
                    <a:ln>
                      <a:noFill/>
                    </a:ln>
                  </pic:spPr>
                </pic:pic>
              </a:graphicData>
            </a:graphic>
          </wp:inline>
        </w:drawing>
      </w:r>
    </w:p>
    <w:p w:rsidR="006219B3" w:rsidRPr="000237FF" w:rsidRDefault="006219B3" w:rsidP="006219B3">
      <w:pPr>
        <w:spacing w:after="0" w:line="20" w:lineRule="atLeast"/>
        <w:contextualSpacing/>
        <w:jc w:val="center"/>
        <w:rPr>
          <w:rFonts w:ascii="Times New Roman" w:eastAsia="Times New Roman" w:hAnsi="Times New Roman" w:cs="Times New Roman"/>
          <w:sz w:val="28"/>
          <w:szCs w:val="28"/>
        </w:rPr>
      </w:pPr>
      <w:r w:rsidRPr="000237FF">
        <w:rPr>
          <w:rFonts w:ascii="Times New Roman" w:eastAsia="Times New Roman" w:hAnsi="Times New Roman" w:cs="Times New Roman"/>
          <w:sz w:val="28"/>
          <w:szCs w:val="28"/>
        </w:rPr>
        <w:t>АДМИНИСТРАЦИЯ</w:t>
      </w:r>
    </w:p>
    <w:p w:rsidR="006219B3" w:rsidRPr="000D7961" w:rsidRDefault="006219B3" w:rsidP="006219B3">
      <w:pPr>
        <w:spacing w:after="0" w:line="20" w:lineRule="atLeast"/>
        <w:contextualSpacing/>
        <w:jc w:val="center"/>
        <w:rPr>
          <w:rFonts w:ascii="Times New Roman" w:eastAsia="Times New Roman" w:hAnsi="Times New Roman" w:cs="Times New Roman"/>
          <w:sz w:val="28"/>
          <w:szCs w:val="28"/>
        </w:rPr>
      </w:pPr>
      <w:r w:rsidRPr="000237FF">
        <w:rPr>
          <w:rFonts w:ascii="Times New Roman" w:eastAsia="Times New Roman" w:hAnsi="Times New Roman" w:cs="Times New Roman"/>
          <w:sz w:val="28"/>
          <w:szCs w:val="28"/>
        </w:rPr>
        <w:t>ЖЕМЧУЖИНСКОГО СЕЛЬСКОГО ПОСЕЛЕНИЯ</w:t>
      </w:r>
    </w:p>
    <w:p w:rsidR="006219B3" w:rsidRPr="000237FF" w:rsidRDefault="006219B3" w:rsidP="006219B3">
      <w:pPr>
        <w:tabs>
          <w:tab w:val="left" w:pos="4065"/>
        </w:tabs>
        <w:spacing w:after="0" w:line="20" w:lineRule="atLeast"/>
        <w:contextualSpacing/>
        <w:jc w:val="center"/>
        <w:rPr>
          <w:rFonts w:ascii="Times New Roman" w:eastAsia="Times New Roman" w:hAnsi="Times New Roman" w:cs="Times New Roman"/>
          <w:sz w:val="28"/>
          <w:szCs w:val="28"/>
        </w:rPr>
      </w:pPr>
      <w:r w:rsidRPr="000237FF">
        <w:rPr>
          <w:rFonts w:ascii="Times New Roman" w:eastAsia="Times New Roman" w:hAnsi="Times New Roman" w:cs="Times New Roman"/>
          <w:sz w:val="28"/>
          <w:szCs w:val="28"/>
        </w:rPr>
        <w:t>НИЖНЕГОРСКОГО РАЙОНА</w:t>
      </w:r>
    </w:p>
    <w:p w:rsidR="006219B3" w:rsidRPr="000237FF" w:rsidRDefault="006219B3" w:rsidP="006219B3">
      <w:pPr>
        <w:tabs>
          <w:tab w:val="left" w:pos="4065"/>
        </w:tabs>
        <w:spacing w:after="0" w:line="20" w:lineRule="atLeast"/>
        <w:contextualSpacing/>
        <w:jc w:val="center"/>
        <w:rPr>
          <w:rFonts w:ascii="Times New Roman" w:eastAsia="Times New Roman" w:hAnsi="Times New Roman" w:cs="Times New Roman"/>
          <w:sz w:val="28"/>
          <w:szCs w:val="28"/>
        </w:rPr>
      </w:pPr>
      <w:r w:rsidRPr="000237FF">
        <w:rPr>
          <w:rFonts w:ascii="Times New Roman" w:eastAsia="Times New Roman" w:hAnsi="Times New Roman" w:cs="Times New Roman"/>
          <w:sz w:val="28"/>
          <w:szCs w:val="28"/>
        </w:rPr>
        <w:t>РЕСПУБЛИКИ КРЫМ</w:t>
      </w:r>
    </w:p>
    <w:p w:rsidR="006219B3" w:rsidRPr="000237FF" w:rsidRDefault="006219B3" w:rsidP="006219B3">
      <w:pPr>
        <w:spacing w:after="0" w:line="276" w:lineRule="auto"/>
        <w:contextualSpacing/>
        <w:jc w:val="center"/>
        <w:rPr>
          <w:rFonts w:ascii="Times New Roman" w:eastAsia="Times New Roman" w:hAnsi="Times New Roman" w:cs="Times New Roman"/>
          <w:b/>
          <w:sz w:val="28"/>
          <w:szCs w:val="28"/>
        </w:rPr>
      </w:pPr>
    </w:p>
    <w:p w:rsidR="006219B3" w:rsidRDefault="006219B3" w:rsidP="00F2168B">
      <w:pPr>
        <w:spacing w:after="0" w:line="20" w:lineRule="atLeast"/>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ПОСТАНОВЛЕНИЕ </w:t>
      </w:r>
      <w:r w:rsidRPr="00C80565">
        <w:rPr>
          <w:rFonts w:ascii="Times New Roman" w:eastAsia="Times New Roman" w:hAnsi="Times New Roman" w:cs="Times New Roman"/>
          <w:b/>
          <w:sz w:val="28"/>
          <w:szCs w:val="28"/>
        </w:rPr>
        <w:t xml:space="preserve">№ </w:t>
      </w:r>
      <w:r w:rsidR="00CB13BD">
        <w:rPr>
          <w:rFonts w:ascii="Times New Roman" w:eastAsia="Times New Roman" w:hAnsi="Times New Roman" w:cs="Times New Roman"/>
          <w:b/>
          <w:sz w:val="28"/>
          <w:szCs w:val="28"/>
        </w:rPr>
        <w:t>1</w:t>
      </w:r>
      <w:r w:rsidR="00FE5300">
        <w:rPr>
          <w:rFonts w:ascii="Times New Roman" w:eastAsia="Times New Roman" w:hAnsi="Times New Roman" w:cs="Times New Roman"/>
          <w:b/>
          <w:sz w:val="28"/>
          <w:szCs w:val="28"/>
        </w:rPr>
        <w:t>25</w:t>
      </w:r>
      <w:r w:rsidR="00CB13BD">
        <w:rPr>
          <w:rFonts w:ascii="Times New Roman" w:eastAsia="Times New Roman" w:hAnsi="Times New Roman" w:cs="Times New Roman"/>
          <w:b/>
          <w:sz w:val="28"/>
          <w:szCs w:val="28"/>
        </w:rPr>
        <w:t xml:space="preserve"> – </w:t>
      </w:r>
      <w:proofErr w:type="spellStart"/>
      <w:proofErr w:type="gramStart"/>
      <w:r w:rsidR="00CB13BD">
        <w:rPr>
          <w:rFonts w:ascii="Times New Roman" w:eastAsia="Times New Roman" w:hAnsi="Times New Roman" w:cs="Times New Roman"/>
          <w:b/>
          <w:sz w:val="28"/>
          <w:szCs w:val="28"/>
        </w:rPr>
        <w:t>П</w:t>
      </w:r>
      <w:proofErr w:type="spellEnd"/>
      <w:proofErr w:type="gramEnd"/>
    </w:p>
    <w:p w:rsidR="00F2168B" w:rsidRPr="000237FF" w:rsidRDefault="00F2168B" w:rsidP="00F2168B">
      <w:pPr>
        <w:spacing w:after="0" w:line="20" w:lineRule="atLeast"/>
        <w:contextualSpacing/>
        <w:jc w:val="center"/>
        <w:rPr>
          <w:rFonts w:ascii="Times New Roman" w:eastAsia="Times New Roman" w:hAnsi="Times New Roman" w:cs="Times New Roman"/>
          <w:b/>
          <w:sz w:val="28"/>
          <w:szCs w:val="28"/>
        </w:rPr>
      </w:pPr>
    </w:p>
    <w:p w:rsidR="006219B3" w:rsidRPr="000E6CBF" w:rsidRDefault="00597C11" w:rsidP="006219B3">
      <w:pPr>
        <w:spacing w:after="0" w:line="276" w:lineRule="auto"/>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r w:rsidR="00FE5300">
        <w:rPr>
          <w:rFonts w:ascii="Times New Roman" w:eastAsia="Times New Roman" w:hAnsi="Times New Roman" w:cs="Times New Roman"/>
          <w:color w:val="000000" w:themeColor="text1"/>
          <w:sz w:val="28"/>
          <w:szCs w:val="28"/>
        </w:rPr>
        <w:t xml:space="preserve"> декабря</w:t>
      </w:r>
      <w:r w:rsidR="006219B3">
        <w:rPr>
          <w:rFonts w:ascii="Times New Roman" w:eastAsia="Times New Roman" w:hAnsi="Times New Roman" w:cs="Times New Roman"/>
          <w:color w:val="000000" w:themeColor="text1"/>
          <w:sz w:val="28"/>
          <w:szCs w:val="28"/>
        </w:rPr>
        <w:t xml:space="preserve"> </w:t>
      </w:r>
      <w:r w:rsidR="00FE5300">
        <w:rPr>
          <w:rFonts w:ascii="Times New Roman" w:eastAsia="Times New Roman" w:hAnsi="Times New Roman" w:cs="Times New Roman"/>
          <w:color w:val="000000" w:themeColor="text1"/>
          <w:sz w:val="28"/>
          <w:szCs w:val="28"/>
        </w:rPr>
        <w:t>2025</w:t>
      </w:r>
      <w:r w:rsidR="006219B3" w:rsidRPr="000E6CBF">
        <w:rPr>
          <w:rFonts w:ascii="Times New Roman" w:eastAsia="Times New Roman" w:hAnsi="Times New Roman" w:cs="Times New Roman"/>
          <w:color w:val="000000" w:themeColor="text1"/>
          <w:sz w:val="28"/>
          <w:szCs w:val="28"/>
        </w:rPr>
        <w:t xml:space="preserve"> года</w:t>
      </w:r>
      <w:r w:rsidR="006219B3" w:rsidRPr="000E6CBF">
        <w:rPr>
          <w:rFonts w:ascii="Times New Roman" w:eastAsia="Times New Roman" w:hAnsi="Times New Roman" w:cs="Times New Roman"/>
          <w:color w:val="000000" w:themeColor="text1"/>
          <w:sz w:val="28"/>
          <w:szCs w:val="28"/>
        </w:rPr>
        <w:tab/>
      </w:r>
      <w:r w:rsidR="006219B3" w:rsidRPr="000E6CBF">
        <w:rPr>
          <w:rFonts w:ascii="Times New Roman" w:eastAsia="Times New Roman" w:hAnsi="Times New Roman" w:cs="Times New Roman"/>
          <w:color w:val="000000" w:themeColor="text1"/>
          <w:sz w:val="28"/>
          <w:szCs w:val="28"/>
        </w:rPr>
        <w:tab/>
      </w:r>
      <w:r w:rsidR="006219B3" w:rsidRPr="000E6CBF">
        <w:rPr>
          <w:rFonts w:ascii="Times New Roman" w:eastAsia="Times New Roman" w:hAnsi="Times New Roman" w:cs="Times New Roman"/>
          <w:color w:val="000000" w:themeColor="text1"/>
          <w:sz w:val="28"/>
          <w:szCs w:val="28"/>
        </w:rPr>
        <w:tab/>
      </w:r>
      <w:r w:rsidR="006219B3" w:rsidRPr="000E6CBF">
        <w:rPr>
          <w:rFonts w:ascii="Times New Roman" w:eastAsia="Times New Roman" w:hAnsi="Times New Roman" w:cs="Times New Roman"/>
          <w:color w:val="000000" w:themeColor="text1"/>
          <w:sz w:val="28"/>
          <w:szCs w:val="28"/>
        </w:rPr>
        <w:tab/>
      </w:r>
      <w:r w:rsidR="006219B3" w:rsidRPr="000E6CBF">
        <w:rPr>
          <w:rFonts w:ascii="Times New Roman" w:eastAsia="Times New Roman" w:hAnsi="Times New Roman" w:cs="Times New Roman"/>
          <w:color w:val="000000" w:themeColor="text1"/>
          <w:sz w:val="28"/>
          <w:szCs w:val="28"/>
        </w:rPr>
        <w:tab/>
      </w:r>
      <w:r w:rsidR="006219B3" w:rsidRPr="000E6CBF">
        <w:rPr>
          <w:rFonts w:ascii="Times New Roman" w:eastAsia="Times New Roman" w:hAnsi="Times New Roman" w:cs="Times New Roman"/>
          <w:color w:val="000000" w:themeColor="text1"/>
          <w:sz w:val="28"/>
          <w:szCs w:val="28"/>
        </w:rPr>
        <w:tab/>
      </w:r>
      <w:r w:rsidR="006219B3" w:rsidRPr="000E6CBF">
        <w:rPr>
          <w:rFonts w:ascii="Times New Roman" w:eastAsia="Times New Roman" w:hAnsi="Times New Roman" w:cs="Times New Roman"/>
          <w:color w:val="000000" w:themeColor="text1"/>
          <w:sz w:val="28"/>
          <w:szCs w:val="28"/>
        </w:rPr>
        <w:tab/>
      </w:r>
      <w:r w:rsidR="006219B3" w:rsidRPr="000E6CBF">
        <w:rPr>
          <w:rFonts w:ascii="Times New Roman" w:eastAsia="Times New Roman" w:hAnsi="Times New Roman" w:cs="Times New Roman"/>
          <w:color w:val="000000" w:themeColor="text1"/>
          <w:sz w:val="28"/>
          <w:szCs w:val="28"/>
        </w:rPr>
        <w:tab/>
      </w:r>
      <w:proofErr w:type="gramStart"/>
      <w:r w:rsidR="006219B3" w:rsidRPr="000E6CBF">
        <w:rPr>
          <w:rFonts w:ascii="Times New Roman" w:eastAsia="Times New Roman" w:hAnsi="Times New Roman" w:cs="Times New Roman"/>
          <w:color w:val="000000" w:themeColor="text1"/>
          <w:sz w:val="28"/>
          <w:szCs w:val="28"/>
        </w:rPr>
        <w:t>с</w:t>
      </w:r>
      <w:proofErr w:type="gramEnd"/>
      <w:r w:rsidR="006219B3" w:rsidRPr="000E6CBF">
        <w:rPr>
          <w:rFonts w:ascii="Times New Roman" w:eastAsia="Times New Roman" w:hAnsi="Times New Roman" w:cs="Times New Roman"/>
          <w:color w:val="000000" w:themeColor="text1"/>
          <w:sz w:val="28"/>
          <w:szCs w:val="28"/>
        </w:rPr>
        <w:t>. Жемчужина</w:t>
      </w:r>
    </w:p>
    <w:p w:rsidR="006219B3" w:rsidRPr="000E6CBF" w:rsidRDefault="006219B3" w:rsidP="006219B3">
      <w:pPr>
        <w:widowControl w:val="0"/>
        <w:tabs>
          <w:tab w:val="num" w:pos="0"/>
        </w:tabs>
        <w:suppressAutoHyphens/>
        <w:spacing w:after="0" w:line="276" w:lineRule="auto"/>
        <w:contextualSpacing/>
        <w:jc w:val="both"/>
        <w:rPr>
          <w:rFonts w:ascii="Times New Roman" w:eastAsia="Calibri" w:hAnsi="Times New Roman" w:cs="Times New Roman"/>
          <w:color w:val="000000" w:themeColor="text1"/>
          <w:kern w:val="2"/>
          <w:sz w:val="28"/>
          <w:szCs w:val="28"/>
        </w:rPr>
      </w:pPr>
    </w:p>
    <w:p w:rsidR="000D123E" w:rsidRPr="00F2168B" w:rsidRDefault="002B3A9B" w:rsidP="00597C11">
      <w:pPr>
        <w:spacing w:after="0" w:line="240" w:lineRule="auto"/>
        <w:ind w:right="2550"/>
        <w:jc w:val="both"/>
        <w:rPr>
          <w:rFonts w:ascii="Times New Roman" w:eastAsia="Times New Roman" w:hAnsi="Times New Roman" w:cs="Times New Roman"/>
          <w:sz w:val="28"/>
          <w:szCs w:val="28"/>
        </w:rPr>
      </w:pPr>
      <w:r w:rsidRPr="00F2168B">
        <w:rPr>
          <w:rFonts w:ascii="Times New Roman" w:eastAsia="Times New Roman" w:hAnsi="Times New Roman" w:cs="Times New Roman"/>
          <w:sz w:val="28"/>
          <w:szCs w:val="28"/>
        </w:rPr>
        <w:t xml:space="preserve">Об утверждении Программы профилактики рисков причинения вреда (ущерба) охраняемым законом ценностям при осуществлении </w:t>
      </w:r>
      <w:r w:rsidR="004D11C9" w:rsidRPr="00F2168B">
        <w:rPr>
          <w:rFonts w:ascii="Times New Roman" w:eastAsia="Times New Roman" w:hAnsi="Times New Roman" w:cs="Times New Roman"/>
          <w:sz w:val="28"/>
          <w:szCs w:val="28"/>
        </w:rPr>
        <w:t>муниципально</w:t>
      </w:r>
      <w:r w:rsidR="007C5173" w:rsidRPr="00F2168B">
        <w:rPr>
          <w:rFonts w:ascii="Times New Roman" w:eastAsia="Times New Roman" w:hAnsi="Times New Roman" w:cs="Times New Roman"/>
          <w:sz w:val="28"/>
          <w:szCs w:val="28"/>
        </w:rPr>
        <w:t>го</w:t>
      </w:r>
      <w:r w:rsidR="004D11C9" w:rsidRPr="00F2168B">
        <w:rPr>
          <w:rFonts w:ascii="Times New Roman" w:eastAsia="Times New Roman" w:hAnsi="Times New Roman" w:cs="Times New Roman"/>
          <w:sz w:val="28"/>
          <w:szCs w:val="28"/>
        </w:rPr>
        <w:t xml:space="preserve"> контрол</w:t>
      </w:r>
      <w:r w:rsidR="007C5173" w:rsidRPr="00F2168B">
        <w:rPr>
          <w:rFonts w:ascii="Times New Roman" w:eastAsia="Times New Roman" w:hAnsi="Times New Roman" w:cs="Times New Roman"/>
          <w:sz w:val="28"/>
          <w:szCs w:val="28"/>
        </w:rPr>
        <w:t>я</w:t>
      </w:r>
      <w:r w:rsidR="004D11C9" w:rsidRPr="00F2168B">
        <w:rPr>
          <w:rFonts w:ascii="Times New Roman" w:eastAsia="Times New Roman" w:hAnsi="Times New Roman" w:cs="Times New Roman"/>
          <w:sz w:val="28"/>
          <w:szCs w:val="28"/>
        </w:rPr>
        <w:t xml:space="preserve"> в сфере благоустройства </w:t>
      </w:r>
      <w:r w:rsidR="003C51C6" w:rsidRPr="00F2168B">
        <w:rPr>
          <w:rFonts w:ascii="Times New Roman" w:eastAsia="Times New Roman" w:hAnsi="Times New Roman" w:cs="Times New Roman"/>
          <w:sz w:val="28"/>
          <w:szCs w:val="28"/>
        </w:rPr>
        <w:t xml:space="preserve">на территории муниципального образования </w:t>
      </w:r>
      <w:r w:rsidR="00F2168B" w:rsidRPr="00F2168B">
        <w:rPr>
          <w:rFonts w:ascii="Times New Roman" w:eastAsia="Times New Roman" w:hAnsi="Times New Roman" w:cs="Times New Roman"/>
          <w:sz w:val="28"/>
          <w:szCs w:val="28"/>
        </w:rPr>
        <w:t>Жемчужинское</w:t>
      </w:r>
      <w:r w:rsidR="003C51C6" w:rsidRPr="00F2168B">
        <w:rPr>
          <w:rFonts w:ascii="Times New Roman" w:eastAsia="Times New Roman" w:hAnsi="Times New Roman" w:cs="Times New Roman"/>
          <w:sz w:val="28"/>
          <w:szCs w:val="28"/>
        </w:rPr>
        <w:t xml:space="preserve"> сельское поселение Нижнегорского района Республики Крым </w:t>
      </w:r>
      <w:r w:rsidRPr="00F2168B">
        <w:rPr>
          <w:rFonts w:ascii="Times New Roman" w:eastAsia="Times New Roman" w:hAnsi="Times New Roman" w:cs="Times New Roman"/>
          <w:sz w:val="28"/>
          <w:szCs w:val="28"/>
        </w:rPr>
        <w:t>на 202</w:t>
      </w:r>
      <w:r w:rsidR="00256318">
        <w:rPr>
          <w:rFonts w:ascii="Times New Roman" w:eastAsia="Times New Roman" w:hAnsi="Times New Roman" w:cs="Times New Roman"/>
          <w:sz w:val="28"/>
          <w:szCs w:val="28"/>
        </w:rPr>
        <w:t>6</w:t>
      </w:r>
      <w:r w:rsidRPr="00F2168B">
        <w:rPr>
          <w:rFonts w:ascii="Times New Roman" w:eastAsia="Times New Roman" w:hAnsi="Times New Roman" w:cs="Times New Roman"/>
          <w:sz w:val="28"/>
          <w:szCs w:val="28"/>
        </w:rPr>
        <w:t xml:space="preserve"> год </w:t>
      </w:r>
    </w:p>
    <w:p w:rsidR="000D123E" w:rsidRPr="00544D90" w:rsidRDefault="000D123E" w:rsidP="00F2168B">
      <w:pPr>
        <w:spacing w:after="0" w:line="240" w:lineRule="auto"/>
        <w:ind w:right="3544"/>
        <w:jc w:val="both"/>
        <w:rPr>
          <w:rFonts w:ascii="Times New Roman" w:eastAsia="Times New Roman" w:hAnsi="Times New Roman" w:cs="Times New Roman"/>
          <w:color w:val="000000"/>
          <w:sz w:val="28"/>
          <w:szCs w:val="28"/>
        </w:rPr>
      </w:pPr>
    </w:p>
    <w:p w:rsidR="00F2168B" w:rsidRPr="00F2168B" w:rsidRDefault="00F2168B" w:rsidP="00F2168B">
      <w:pPr>
        <w:spacing w:after="0" w:line="240" w:lineRule="auto"/>
        <w:jc w:val="both"/>
        <w:rPr>
          <w:rFonts w:ascii="Times New Roman" w:hAnsi="Times New Roman" w:cs="Times New Roman"/>
          <w:sz w:val="28"/>
          <w:szCs w:val="28"/>
        </w:rPr>
      </w:pPr>
      <w:r>
        <w:rPr>
          <w:rFonts w:ascii="Times New Roman" w:eastAsia="Times New Roman" w:hAnsi="Times New Roman" w:cs="Times New Roman"/>
        </w:rPr>
        <w:tab/>
      </w:r>
      <w:proofErr w:type="gramStart"/>
      <w:r w:rsidRPr="00F2168B">
        <w:rPr>
          <w:rFonts w:ascii="Times New Roman" w:hAnsi="Times New Roman" w:cs="Times New Roman"/>
          <w:sz w:val="28"/>
          <w:szCs w:val="28"/>
        </w:rPr>
        <w:t>Руководствуясь Федеральным законом от 6 октября 2003 года</w:t>
      </w:r>
      <w:r w:rsidR="004778A3">
        <w:rPr>
          <w:rFonts w:ascii="Times New Roman" w:hAnsi="Times New Roman" w:cs="Times New Roman"/>
          <w:sz w:val="28"/>
          <w:szCs w:val="28"/>
        </w:rPr>
        <w:t xml:space="preserve"> </w:t>
      </w:r>
      <w:r w:rsidRPr="00F2168B">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FE5300">
        <w:rPr>
          <w:rStyle w:val="a8"/>
          <w:rFonts w:eastAsiaTheme="minorEastAsia"/>
        </w:rPr>
        <w:t>статьей 39 Федерального закона от 20 марта 2025 года №</w:t>
      </w:r>
      <w:r w:rsidR="00FE5300" w:rsidRPr="00A8404D">
        <w:rPr>
          <w:rStyle w:val="a8"/>
          <w:rFonts w:eastAsiaTheme="minorEastAsia"/>
          <w:lang w:eastAsia="en-US"/>
        </w:rPr>
        <w:t xml:space="preserve"> </w:t>
      </w:r>
      <w:r w:rsidR="00FE5300">
        <w:rPr>
          <w:rStyle w:val="a8"/>
          <w:rFonts w:eastAsiaTheme="minorEastAsia"/>
        </w:rPr>
        <w:t xml:space="preserve">33-ФЗ «Об общих принципах организации местного самоуправления в единой системе публичной власти», </w:t>
      </w:r>
      <w:r w:rsidR="00FE5300">
        <w:rPr>
          <w:rFonts w:ascii="Times New Roman" w:hAnsi="Times New Roman" w:cs="Times New Roman"/>
          <w:sz w:val="28"/>
          <w:szCs w:val="28"/>
        </w:rPr>
        <w:t>Федеральным законом</w:t>
      </w:r>
      <w:r w:rsidRPr="00F2168B">
        <w:rPr>
          <w:rFonts w:ascii="Times New Roman" w:hAnsi="Times New Roman" w:cs="Times New Roman"/>
          <w:sz w:val="28"/>
          <w:szCs w:val="28"/>
        </w:rPr>
        <w:t xml:space="preserve"> от 31 июля 2020 года № 248-ФЗ «О государственном контроле (надзоре) и муниципальном контроле в Российской Федерации», постановлением</w:t>
      </w:r>
      <w:bookmarkStart w:id="0" w:name="_GoBack"/>
      <w:bookmarkEnd w:id="0"/>
      <w:r w:rsidRPr="00F2168B">
        <w:rPr>
          <w:rFonts w:ascii="Times New Roman" w:hAnsi="Times New Roman" w:cs="Times New Roman"/>
          <w:sz w:val="28"/>
          <w:szCs w:val="28"/>
        </w:rPr>
        <w:t xml:space="preserve"> Правительства Российской</w:t>
      </w:r>
      <w:proofErr w:type="gramEnd"/>
      <w:r w:rsidRPr="00F2168B">
        <w:rPr>
          <w:rFonts w:ascii="Times New Roman" w:hAnsi="Times New Roman" w:cs="Times New Roman"/>
          <w:sz w:val="28"/>
          <w:szCs w:val="28"/>
        </w:rPr>
        <w:t xml:space="preserve">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муниципального образования Жемчужинское сельское поселение Нижнегорского района Республики Крым, администрация Жемчужинского сельского поселения Нижнегорского района Республики Крым</w:t>
      </w:r>
    </w:p>
    <w:p w:rsidR="00F2168B" w:rsidRPr="00F2168B" w:rsidRDefault="00F2168B" w:rsidP="00F2168B">
      <w:pPr>
        <w:spacing w:after="0" w:line="240" w:lineRule="auto"/>
        <w:jc w:val="both"/>
        <w:rPr>
          <w:rFonts w:ascii="Times New Roman" w:hAnsi="Times New Roman" w:cs="Times New Roman"/>
          <w:sz w:val="28"/>
          <w:szCs w:val="28"/>
        </w:rPr>
      </w:pPr>
    </w:p>
    <w:p w:rsidR="00F2168B" w:rsidRDefault="00F2168B" w:rsidP="00F2168B">
      <w:pPr>
        <w:spacing w:after="0"/>
        <w:jc w:val="center"/>
        <w:rPr>
          <w:rFonts w:ascii="Times New Roman" w:hAnsi="Times New Roman" w:cs="Times New Roman"/>
          <w:sz w:val="28"/>
          <w:szCs w:val="28"/>
        </w:rPr>
      </w:pPr>
      <w:r w:rsidRPr="00F2168B">
        <w:rPr>
          <w:rFonts w:ascii="Times New Roman" w:hAnsi="Times New Roman" w:cs="Times New Roman"/>
          <w:sz w:val="28"/>
          <w:szCs w:val="28"/>
        </w:rPr>
        <w:t>ПОСТАНОВЛЯЕТ:</w:t>
      </w:r>
    </w:p>
    <w:p w:rsidR="00F2168B" w:rsidRPr="00F2168B" w:rsidRDefault="00F2168B" w:rsidP="00F2168B">
      <w:pPr>
        <w:spacing w:after="0"/>
        <w:jc w:val="center"/>
        <w:rPr>
          <w:rFonts w:ascii="Times New Roman" w:hAnsi="Times New Roman" w:cs="Times New Roman"/>
          <w:sz w:val="28"/>
          <w:szCs w:val="28"/>
        </w:rPr>
      </w:pPr>
    </w:p>
    <w:p w:rsidR="000D123E" w:rsidRPr="00544D90" w:rsidRDefault="00F2168B" w:rsidP="00F2168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27500" w:rsidRPr="00544D90">
        <w:rPr>
          <w:rFonts w:ascii="Times New Roman" w:eastAsia="Times New Roman" w:hAnsi="Times New Roman" w:cs="Times New Roman"/>
          <w:color w:val="000000"/>
          <w:sz w:val="28"/>
          <w:szCs w:val="28"/>
        </w:rPr>
        <w:t xml:space="preserve">1. Утвердить Программу профилактики рисков причинения вреда (ущерба) охраняемым законом ценностям при осуществлении </w:t>
      </w:r>
      <w:r w:rsidR="008F7E4B" w:rsidRPr="00544D90">
        <w:rPr>
          <w:rFonts w:ascii="Times New Roman" w:eastAsia="Times New Roman" w:hAnsi="Times New Roman" w:cs="Times New Roman"/>
          <w:color w:val="000000"/>
          <w:sz w:val="28"/>
          <w:szCs w:val="28"/>
        </w:rPr>
        <w:t xml:space="preserve">муниципального контроля в сфере благоустройства </w:t>
      </w:r>
      <w:r w:rsidR="00486CB3" w:rsidRPr="00544D90">
        <w:rPr>
          <w:rFonts w:ascii="Times New Roman" w:eastAsia="Times New Roman" w:hAnsi="Times New Roman" w:cs="Times New Roman"/>
          <w:color w:val="000000"/>
          <w:sz w:val="28"/>
          <w:szCs w:val="28"/>
        </w:rPr>
        <w:t>на территории муниципального образования сельское поселение Нижнегорского района Республики Крым на 202</w:t>
      </w:r>
      <w:r w:rsidR="00FE5300">
        <w:rPr>
          <w:rFonts w:ascii="Times New Roman" w:eastAsia="Times New Roman" w:hAnsi="Times New Roman" w:cs="Times New Roman"/>
          <w:color w:val="000000"/>
          <w:sz w:val="28"/>
          <w:szCs w:val="28"/>
        </w:rPr>
        <w:t>6</w:t>
      </w:r>
      <w:r w:rsidR="00486CB3" w:rsidRPr="00544D90">
        <w:rPr>
          <w:rFonts w:ascii="Times New Roman" w:eastAsia="Times New Roman" w:hAnsi="Times New Roman" w:cs="Times New Roman"/>
          <w:color w:val="000000"/>
          <w:sz w:val="28"/>
          <w:szCs w:val="28"/>
        </w:rPr>
        <w:t xml:space="preserve"> год </w:t>
      </w:r>
      <w:r w:rsidR="00927500" w:rsidRPr="00544D90">
        <w:rPr>
          <w:rFonts w:ascii="Times New Roman" w:eastAsia="Times New Roman" w:hAnsi="Times New Roman" w:cs="Times New Roman"/>
          <w:color w:val="000000"/>
          <w:sz w:val="28"/>
          <w:szCs w:val="28"/>
        </w:rPr>
        <w:t xml:space="preserve">согласно </w:t>
      </w:r>
      <w:r>
        <w:rPr>
          <w:rFonts w:ascii="Times New Roman" w:eastAsia="Times New Roman" w:hAnsi="Times New Roman" w:cs="Times New Roman"/>
          <w:color w:val="000000"/>
          <w:sz w:val="28"/>
          <w:szCs w:val="28"/>
        </w:rPr>
        <w:t>п</w:t>
      </w:r>
      <w:r w:rsidR="00927500" w:rsidRPr="00544D90">
        <w:rPr>
          <w:rFonts w:ascii="Times New Roman" w:eastAsia="Times New Roman" w:hAnsi="Times New Roman" w:cs="Times New Roman"/>
          <w:color w:val="000000"/>
          <w:sz w:val="28"/>
          <w:szCs w:val="28"/>
        </w:rPr>
        <w:t>риложению.</w:t>
      </w:r>
    </w:p>
    <w:p w:rsidR="00F2168B" w:rsidRPr="00F2168B" w:rsidRDefault="00D573F5" w:rsidP="00F2168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t>2</w:t>
      </w:r>
      <w:r w:rsidR="00F2168B" w:rsidRPr="00F2168B">
        <w:rPr>
          <w:rFonts w:ascii="Times New Roman" w:hAnsi="Times New Roman" w:cs="Times New Roman"/>
          <w:sz w:val="28"/>
          <w:szCs w:val="28"/>
        </w:rPr>
        <w:t>. Настоящее постановление подлежит обнародованию на официальном Портале Правительства Республики Крым на странице Нижнегорского района (</w:t>
      </w:r>
      <w:proofErr w:type="spellStart"/>
      <w:r w:rsidR="00F2168B" w:rsidRPr="00F2168B">
        <w:rPr>
          <w:rFonts w:ascii="Times New Roman" w:hAnsi="Times New Roman" w:cs="Times New Roman"/>
          <w:sz w:val="28"/>
          <w:szCs w:val="28"/>
        </w:rPr>
        <w:t>nijno.rk.gov.ru</w:t>
      </w:r>
      <w:proofErr w:type="spellEnd"/>
      <w:r w:rsidR="00F2168B" w:rsidRPr="00F2168B">
        <w:rPr>
          <w:rFonts w:ascii="Times New Roman" w:hAnsi="Times New Roman" w:cs="Times New Roman"/>
          <w:sz w:val="28"/>
          <w:szCs w:val="28"/>
        </w:rPr>
        <w:t xml:space="preserve">) в разделе «Районная власть», «Муниципальные образования района», подраздел «Жемчужинский сельский совет», а также на информационном </w:t>
      </w:r>
      <w:r w:rsidR="00F2168B" w:rsidRPr="00F2168B">
        <w:rPr>
          <w:rFonts w:ascii="Times New Roman" w:hAnsi="Times New Roman" w:cs="Times New Roman"/>
          <w:sz w:val="28"/>
          <w:szCs w:val="28"/>
        </w:rPr>
        <w:lastRenderedPageBreak/>
        <w:t xml:space="preserve">стенде Жемчужинского сельского совета Нижнегорского района Республики Крым по адресу: Нижнегорский район, </w:t>
      </w:r>
      <w:proofErr w:type="gramStart"/>
      <w:r w:rsidR="00F2168B" w:rsidRPr="00F2168B">
        <w:rPr>
          <w:rFonts w:ascii="Times New Roman" w:hAnsi="Times New Roman" w:cs="Times New Roman"/>
          <w:sz w:val="28"/>
          <w:szCs w:val="28"/>
        </w:rPr>
        <w:t>с</w:t>
      </w:r>
      <w:proofErr w:type="gramEnd"/>
      <w:r w:rsidR="00F2168B" w:rsidRPr="00F2168B">
        <w:rPr>
          <w:rFonts w:ascii="Times New Roman" w:hAnsi="Times New Roman" w:cs="Times New Roman"/>
          <w:sz w:val="28"/>
          <w:szCs w:val="28"/>
        </w:rPr>
        <w:t xml:space="preserve">. </w:t>
      </w:r>
      <w:proofErr w:type="gramStart"/>
      <w:r w:rsidR="00F2168B" w:rsidRPr="00F2168B">
        <w:rPr>
          <w:rFonts w:ascii="Times New Roman" w:hAnsi="Times New Roman" w:cs="Times New Roman"/>
          <w:sz w:val="28"/>
          <w:szCs w:val="28"/>
        </w:rPr>
        <w:t>Жемчужина</w:t>
      </w:r>
      <w:proofErr w:type="gramEnd"/>
      <w:r w:rsidR="00F2168B" w:rsidRPr="00F2168B">
        <w:rPr>
          <w:rFonts w:ascii="Times New Roman" w:hAnsi="Times New Roman" w:cs="Times New Roman"/>
          <w:sz w:val="28"/>
          <w:szCs w:val="28"/>
        </w:rPr>
        <w:t>, ул. Школьная, 2 и в сетевом издании «Официальный сайт Жемчужинского сельского поселения Нижнегорского района Республики Крым» в сети Интернет (</w:t>
      </w:r>
      <w:hyperlink r:id="rId7" w:history="1">
        <w:r w:rsidR="00F2168B" w:rsidRPr="00FE5300">
          <w:rPr>
            <w:rStyle w:val="a6"/>
            <w:rFonts w:ascii="Times New Roman" w:hAnsi="Times New Roman"/>
            <w:color w:val="000000" w:themeColor="text1"/>
            <w:sz w:val="28"/>
            <w:szCs w:val="28"/>
          </w:rPr>
          <w:t>http://жемчужинское-сп.рф</w:t>
        </w:r>
      </w:hyperlink>
      <w:r w:rsidR="00F2168B" w:rsidRPr="00F2168B">
        <w:rPr>
          <w:rFonts w:ascii="Times New Roman" w:hAnsi="Times New Roman" w:cs="Times New Roman"/>
          <w:sz w:val="28"/>
          <w:szCs w:val="28"/>
        </w:rPr>
        <w:t>).</w:t>
      </w:r>
    </w:p>
    <w:p w:rsidR="00F2168B" w:rsidRPr="00E343AC" w:rsidRDefault="00F2168B" w:rsidP="00F216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E343AC">
        <w:rPr>
          <w:rFonts w:ascii="Times New Roman" w:hAnsi="Times New Roman" w:cs="Times New Roman"/>
          <w:sz w:val="28"/>
          <w:szCs w:val="28"/>
        </w:rPr>
        <w:t xml:space="preserve">. </w:t>
      </w:r>
      <w:proofErr w:type="gramStart"/>
      <w:r w:rsidRPr="00E343AC">
        <w:rPr>
          <w:rFonts w:ascii="Times New Roman" w:hAnsi="Times New Roman" w:cs="Times New Roman"/>
          <w:sz w:val="28"/>
          <w:szCs w:val="28"/>
        </w:rPr>
        <w:t>Контроль за</w:t>
      </w:r>
      <w:proofErr w:type="gramEnd"/>
      <w:r w:rsidRPr="00E343AC">
        <w:rPr>
          <w:rFonts w:ascii="Times New Roman" w:hAnsi="Times New Roman" w:cs="Times New Roman"/>
          <w:sz w:val="28"/>
          <w:szCs w:val="28"/>
        </w:rPr>
        <w:t xml:space="preserve"> исполнением настоящего постановления оставляю за собой.</w:t>
      </w:r>
    </w:p>
    <w:p w:rsidR="00F2168B" w:rsidRPr="00E343AC" w:rsidRDefault="00F2168B" w:rsidP="00F2168B">
      <w:pPr>
        <w:spacing w:after="0" w:line="240" w:lineRule="auto"/>
        <w:ind w:firstLine="708"/>
        <w:jc w:val="both"/>
        <w:rPr>
          <w:rFonts w:ascii="Times New Roman" w:hAnsi="Times New Roman" w:cs="Times New Roman"/>
          <w:sz w:val="28"/>
          <w:szCs w:val="28"/>
        </w:rPr>
      </w:pPr>
      <w:r>
        <w:rPr>
          <w:rFonts w:ascii="Times New Roman" w:eastAsia="Times New Roman CYR" w:hAnsi="Times New Roman" w:cs="Times New Roman"/>
          <w:sz w:val="28"/>
          <w:szCs w:val="28"/>
        </w:rPr>
        <w:t>4</w:t>
      </w:r>
      <w:r w:rsidRPr="00E343AC">
        <w:rPr>
          <w:rFonts w:ascii="Times New Roman" w:eastAsia="Times New Roman CYR" w:hAnsi="Times New Roman" w:cs="Times New Roman"/>
          <w:sz w:val="28"/>
          <w:szCs w:val="28"/>
        </w:rPr>
        <w:t xml:space="preserve">. Настоящее постановление вступает в силу с </w:t>
      </w:r>
      <w:r w:rsidR="00FE5300">
        <w:rPr>
          <w:rFonts w:ascii="Times New Roman" w:eastAsia="Times New Roman CYR" w:hAnsi="Times New Roman" w:cs="Times New Roman"/>
          <w:sz w:val="28"/>
          <w:szCs w:val="28"/>
        </w:rPr>
        <w:t>1 января 2026 года</w:t>
      </w:r>
      <w:r w:rsidRPr="00E343AC">
        <w:rPr>
          <w:rFonts w:ascii="Times New Roman" w:eastAsia="Times New Roman CYR" w:hAnsi="Times New Roman" w:cs="Times New Roman"/>
          <w:sz w:val="28"/>
          <w:szCs w:val="28"/>
        </w:rPr>
        <w:t>.</w:t>
      </w:r>
    </w:p>
    <w:p w:rsidR="00F2168B" w:rsidRDefault="00F2168B" w:rsidP="00F2168B">
      <w:pPr>
        <w:spacing w:after="0" w:line="240" w:lineRule="auto"/>
        <w:jc w:val="both"/>
        <w:rPr>
          <w:rFonts w:ascii="Times New Roman" w:hAnsi="Times New Roman" w:cs="Times New Roman"/>
          <w:bCs/>
          <w:sz w:val="28"/>
          <w:szCs w:val="28"/>
        </w:rPr>
      </w:pPr>
    </w:p>
    <w:p w:rsidR="00D573F5" w:rsidRPr="00F2168B" w:rsidRDefault="00D573F5" w:rsidP="00F2168B">
      <w:pPr>
        <w:spacing w:after="0" w:line="240" w:lineRule="auto"/>
        <w:jc w:val="both"/>
        <w:rPr>
          <w:rFonts w:ascii="Times New Roman" w:hAnsi="Times New Roman" w:cs="Times New Roman"/>
          <w:bCs/>
          <w:sz w:val="28"/>
          <w:szCs w:val="28"/>
        </w:rPr>
      </w:pPr>
    </w:p>
    <w:p w:rsidR="00F2168B" w:rsidRPr="00F2168B" w:rsidRDefault="00F2168B" w:rsidP="00F2168B">
      <w:pPr>
        <w:spacing w:after="0" w:line="240" w:lineRule="auto"/>
        <w:jc w:val="both"/>
        <w:rPr>
          <w:rFonts w:ascii="Times New Roman" w:hAnsi="Times New Roman" w:cs="Times New Roman"/>
          <w:bCs/>
          <w:sz w:val="28"/>
          <w:szCs w:val="28"/>
        </w:rPr>
      </w:pPr>
    </w:p>
    <w:p w:rsidR="00F2168B" w:rsidRPr="00F2168B" w:rsidRDefault="00F2168B" w:rsidP="00D573F5">
      <w:pPr>
        <w:spacing w:after="0" w:line="240" w:lineRule="auto"/>
        <w:rPr>
          <w:rFonts w:ascii="Times New Roman" w:hAnsi="Times New Roman" w:cs="Times New Roman"/>
          <w:bCs/>
          <w:sz w:val="28"/>
          <w:szCs w:val="28"/>
        </w:rPr>
      </w:pPr>
      <w:r w:rsidRPr="00F2168B">
        <w:rPr>
          <w:rFonts w:ascii="Times New Roman" w:hAnsi="Times New Roman" w:cs="Times New Roman"/>
          <w:bCs/>
          <w:sz w:val="28"/>
          <w:szCs w:val="28"/>
        </w:rPr>
        <w:t>Председатель Жемчужинского</w:t>
      </w:r>
    </w:p>
    <w:p w:rsidR="00F2168B" w:rsidRPr="00F2168B" w:rsidRDefault="00597C11" w:rsidP="00D573F5">
      <w:pPr>
        <w:spacing w:after="0" w:line="240" w:lineRule="auto"/>
        <w:rPr>
          <w:rFonts w:ascii="Times New Roman" w:hAnsi="Times New Roman" w:cs="Times New Roman"/>
          <w:bCs/>
          <w:sz w:val="28"/>
          <w:szCs w:val="28"/>
        </w:rPr>
      </w:pPr>
      <w:r>
        <w:rPr>
          <w:rFonts w:ascii="Times New Roman" w:hAnsi="Times New Roman" w:cs="Times New Roman"/>
          <w:bCs/>
          <w:sz w:val="28"/>
          <w:szCs w:val="28"/>
        </w:rPr>
        <w:t>сельского совета – г</w:t>
      </w:r>
      <w:r w:rsidR="00F2168B" w:rsidRPr="00F2168B">
        <w:rPr>
          <w:rFonts w:ascii="Times New Roman" w:hAnsi="Times New Roman" w:cs="Times New Roman"/>
          <w:bCs/>
          <w:sz w:val="28"/>
          <w:szCs w:val="28"/>
        </w:rPr>
        <w:t xml:space="preserve">лава администрации </w:t>
      </w:r>
    </w:p>
    <w:p w:rsidR="00D573F5" w:rsidRDefault="00F2168B" w:rsidP="00D573F5">
      <w:pPr>
        <w:spacing w:after="0" w:line="240" w:lineRule="auto"/>
        <w:rPr>
          <w:rFonts w:ascii="Times New Roman" w:hAnsi="Times New Roman" w:cs="Times New Roman"/>
          <w:bCs/>
          <w:sz w:val="28"/>
          <w:szCs w:val="28"/>
        </w:rPr>
        <w:sectPr w:rsidR="00D573F5" w:rsidSect="00544D90">
          <w:pgSz w:w="11906" w:h="16838"/>
          <w:pgMar w:top="1134" w:right="567" w:bottom="1134" w:left="1134" w:header="708" w:footer="708" w:gutter="0"/>
          <w:cols w:space="708"/>
          <w:docGrid w:linePitch="360"/>
        </w:sectPr>
      </w:pPr>
      <w:r w:rsidRPr="00F2168B">
        <w:rPr>
          <w:rFonts w:ascii="Times New Roman" w:hAnsi="Times New Roman" w:cs="Times New Roman"/>
          <w:bCs/>
          <w:sz w:val="28"/>
          <w:szCs w:val="28"/>
        </w:rPr>
        <w:t>Жемчужинского сельского поселения</w:t>
      </w:r>
      <w:r w:rsidRPr="00F2168B">
        <w:rPr>
          <w:rFonts w:ascii="Times New Roman" w:hAnsi="Times New Roman" w:cs="Times New Roman"/>
          <w:bCs/>
          <w:sz w:val="28"/>
          <w:szCs w:val="28"/>
        </w:rPr>
        <w:tab/>
      </w:r>
      <w:r w:rsidRPr="00F2168B">
        <w:rPr>
          <w:rFonts w:ascii="Times New Roman" w:hAnsi="Times New Roman" w:cs="Times New Roman"/>
          <w:bCs/>
          <w:sz w:val="28"/>
          <w:szCs w:val="28"/>
        </w:rPr>
        <w:tab/>
      </w:r>
      <w:r w:rsidRPr="00F2168B">
        <w:rPr>
          <w:rFonts w:ascii="Times New Roman" w:hAnsi="Times New Roman" w:cs="Times New Roman"/>
          <w:bCs/>
          <w:sz w:val="28"/>
          <w:szCs w:val="28"/>
        </w:rPr>
        <w:tab/>
      </w:r>
      <w:r w:rsidRPr="00F2168B">
        <w:rPr>
          <w:rFonts w:ascii="Times New Roman" w:hAnsi="Times New Roman" w:cs="Times New Roman"/>
          <w:bCs/>
          <w:sz w:val="28"/>
          <w:szCs w:val="28"/>
        </w:rPr>
        <w:tab/>
      </w:r>
      <w:r w:rsidRPr="00F2168B">
        <w:rPr>
          <w:rFonts w:ascii="Times New Roman" w:hAnsi="Times New Roman" w:cs="Times New Roman"/>
          <w:bCs/>
          <w:sz w:val="28"/>
          <w:szCs w:val="28"/>
        </w:rPr>
        <w:tab/>
        <w:t xml:space="preserve">О.А. </w:t>
      </w:r>
      <w:proofErr w:type="spellStart"/>
      <w:r w:rsidRPr="00F2168B">
        <w:rPr>
          <w:rFonts w:ascii="Times New Roman" w:hAnsi="Times New Roman" w:cs="Times New Roman"/>
          <w:bCs/>
          <w:sz w:val="28"/>
          <w:szCs w:val="28"/>
        </w:rPr>
        <w:t>Луцык</w:t>
      </w:r>
      <w:proofErr w:type="spellEnd"/>
    </w:p>
    <w:p w:rsidR="00D573F5" w:rsidRPr="00620A83" w:rsidRDefault="00D573F5" w:rsidP="00F866ED">
      <w:pPr>
        <w:spacing w:after="0" w:line="240" w:lineRule="auto"/>
        <w:ind w:left="5954"/>
        <w:jc w:val="right"/>
        <w:rPr>
          <w:rFonts w:ascii="Times New Roman" w:hAnsi="Times New Roman" w:cs="Times New Roman"/>
          <w:bCs/>
          <w:sz w:val="24"/>
          <w:szCs w:val="24"/>
        </w:rPr>
      </w:pPr>
      <w:r w:rsidRPr="00620A83">
        <w:rPr>
          <w:rFonts w:ascii="Times New Roman" w:hAnsi="Times New Roman" w:cs="Times New Roman"/>
          <w:bCs/>
          <w:sz w:val="24"/>
          <w:szCs w:val="24"/>
        </w:rPr>
        <w:lastRenderedPageBreak/>
        <w:t xml:space="preserve">Приложение </w:t>
      </w:r>
    </w:p>
    <w:p w:rsidR="000D123E" w:rsidRDefault="00D573F5" w:rsidP="00F866ED">
      <w:pPr>
        <w:spacing w:after="0" w:line="240" w:lineRule="auto"/>
        <w:ind w:left="5954"/>
        <w:jc w:val="right"/>
        <w:rPr>
          <w:rFonts w:ascii="Times New Roman" w:hAnsi="Times New Roman" w:cs="Times New Roman"/>
          <w:bCs/>
          <w:sz w:val="24"/>
          <w:szCs w:val="24"/>
        </w:rPr>
      </w:pPr>
      <w:r w:rsidRPr="00620A83">
        <w:rPr>
          <w:rFonts w:ascii="Times New Roman" w:hAnsi="Times New Roman" w:cs="Times New Roman"/>
          <w:bCs/>
          <w:sz w:val="24"/>
          <w:szCs w:val="24"/>
        </w:rPr>
        <w:t xml:space="preserve">к постановлению администрации Жемчужинского сельского поселения Нижнегорского района Республики Крым от </w:t>
      </w:r>
      <w:r w:rsidR="00FE5300">
        <w:rPr>
          <w:rFonts w:ascii="Times New Roman" w:hAnsi="Times New Roman" w:cs="Times New Roman"/>
          <w:bCs/>
          <w:sz w:val="24"/>
          <w:szCs w:val="24"/>
        </w:rPr>
        <w:t>1</w:t>
      </w:r>
      <w:r w:rsidR="00597C11">
        <w:rPr>
          <w:rFonts w:ascii="Times New Roman" w:hAnsi="Times New Roman" w:cs="Times New Roman"/>
          <w:bCs/>
          <w:sz w:val="24"/>
          <w:szCs w:val="24"/>
        </w:rPr>
        <w:t>1</w:t>
      </w:r>
      <w:r w:rsidR="00FE5300">
        <w:rPr>
          <w:rFonts w:ascii="Times New Roman" w:hAnsi="Times New Roman" w:cs="Times New Roman"/>
          <w:bCs/>
          <w:sz w:val="24"/>
          <w:szCs w:val="24"/>
        </w:rPr>
        <w:t xml:space="preserve"> декабря</w:t>
      </w:r>
      <w:r>
        <w:rPr>
          <w:rFonts w:ascii="Times New Roman" w:hAnsi="Times New Roman" w:cs="Times New Roman"/>
          <w:bCs/>
          <w:sz w:val="24"/>
          <w:szCs w:val="24"/>
        </w:rPr>
        <w:t xml:space="preserve"> 202</w:t>
      </w:r>
      <w:r w:rsidR="00FE5300">
        <w:rPr>
          <w:rFonts w:ascii="Times New Roman" w:hAnsi="Times New Roman" w:cs="Times New Roman"/>
          <w:bCs/>
          <w:sz w:val="24"/>
          <w:szCs w:val="24"/>
        </w:rPr>
        <w:t>5</w:t>
      </w:r>
      <w:r w:rsidRPr="00620A83">
        <w:rPr>
          <w:rFonts w:ascii="Times New Roman" w:hAnsi="Times New Roman" w:cs="Times New Roman"/>
          <w:bCs/>
          <w:sz w:val="24"/>
          <w:szCs w:val="24"/>
        </w:rPr>
        <w:t xml:space="preserve"> года № </w:t>
      </w:r>
      <w:r w:rsidR="00CB13BD">
        <w:rPr>
          <w:rFonts w:ascii="Times New Roman" w:hAnsi="Times New Roman" w:cs="Times New Roman"/>
          <w:bCs/>
          <w:sz w:val="24"/>
          <w:szCs w:val="24"/>
        </w:rPr>
        <w:t>1</w:t>
      </w:r>
      <w:r w:rsidR="00FE5300">
        <w:rPr>
          <w:rFonts w:ascii="Times New Roman" w:hAnsi="Times New Roman" w:cs="Times New Roman"/>
          <w:bCs/>
          <w:sz w:val="24"/>
          <w:szCs w:val="24"/>
        </w:rPr>
        <w:t>25</w:t>
      </w:r>
      <w:r w:rsidR="00CB13BD">
        <w:rPr>
          <w:rFonts w:ascii="Times New Roman" w:hAnsi="Times New Roman" w:cs="Times New Roman"/>
          <w:bCs/>
          <w:sz w:val="24"/>
          <w:szCs w:val="24"/>
        </w:rPr>
        <w:t xml:space="preserve"> – </w:t>
      </w:r>
      <w:proofErr w:type="spellStart"/>
      <w:proofErr w:type="gramStart"/>
      <w:r w:rsidR="00CB13BD">
        <w:rPr>
          <w:rFonts w:ascii="Times New Roman" w:hAnsi="Times New Roman" w:cs="Times New Roman"/>
          <w:bCs/>
          <w:sz w:val="24"/>
          <w:szCs w:val="24"/>
        </w:rPr>
        <w:t>П</w:t>
      </w:r>
      <w:proofErr w:type="spellEnd"/>
      <w:proofErr w:type="gramEnd"/>
      <w:r w:rsidR="00CB13BD">
        <w:rPr>
          <w:rFonts w:ascii="Times New Roman" w:hAnsi="Times New Roman" w:cs="Times New Roman"/>
          <w:bCs/>
          <w:sz w:val="24"/>
          <w:szCs w:val="24"/>
        </w:rPr>
        <w:t xml:space="preserve"> </w:t>
      </w:r>
    </w:p>
    <w:p w:rsidR="00D573F5" w:rsidRPr="00544D90" w:rsidRDefault="00D573F5" w:rsidP="00D573F5">
      <w:pPr>
        <w:spacing w:after="0" w:line="240" w:lineRule="auto"/>
        <w:ind w:left="5954"/>
        <w:jc w:val="both"/>
        <w:rPr>
          <w:rFonts w:ascii="Times New Roman" w:eastAsia="Times New Roman" w:hAnsi="Times New Roman" w:cs="Times New Roman"/>
          <w:color w:val="000000"/>
          <w:sz w:val="28"/>
          <w:szCs w:val="28"/>
        </w:rPr>
      </w:pPr>
    </w:p>
    <w:p w:rsidR="000D123E" w:rsidRPr="00D573F5" w:rsidRDefault="00927500" w:rsidP="00D573F5">
      <w:pPr>
        <w:spacing w:after="0" w:line="240" w:lineRule="auto"/>
        <w:jc w:val="center"/>
        <w:rPr>
          <w:rFonts w:ascii="Times New Roman" w:eastAsia="Times New Roman" w:hAnsi="Times New Roman" w:cs="Times New Roman"/>
          <w:b/>
          <w:sz w:val="24"/>
          <w:szCs w:val="24"/>
        </w:rPr>
      </w:pPr>
      <w:r w:rsidRPr="00D573F5">
        <w:rPr>
          <w:rFonts w:ascii="Times New Roman" w:eastAsia="Times New Roman" w:hAnsi="Times New Roman" w:cs="Times New Roman"/>
          <w:b/>
          <w:sz w:val="24"/>
          <w:szCs w:val="24"/>
        </w:rPr>
        <w:t xml:space="preserve">Программа профилактики рисков причинения вреда (ущерба) охраняемым законом ценностям </w:t>
      </w:r>
      <w:r w:rsidR="00D33935" w:rsidRPr="00D573F5">
        <w:rPr>
          <w:rFonts w:ascii="Times New Roman" w:eastAsia="Times New Roman" w:hAnsi="Times New Roman" w:cs="Times New Roman"/>
          <w:b/>
          <w:sz w:val="24"/>
          <w:szCs w:val="24"/>
        </w:rPr>
        <w:t xml:space="preserve">при осуществлении муниципального контроля в сфере благоустройства </w:t>
      </w:r>
      <w:r w:rsidR="009F758C" w:rsidRPr="00D573F5">
        <w:rPr>
          <w:rFonts w:ascii="Times New Roman" w:eastAsia="Times New Roman" w:hAnsi="Times New Roman" w:cs="Times New Roman"/>
          <w:b/>
          <w:sz w:val="24"/>
          <w:szCs w:val="24"/>
        </w:rPr>
        <w:t>на территории</w:t>
      </w:r>
      <w:r w:rsidR="00D33935" w:rsidRPr="00D573F5">
        <w:rPr>
          <w:rFonts w:ascii="Times New Roman" w:eastAsia="Times New Roman" w:hAnsi="Times New Roman" w:cs="Times New Roman"/>
          <w:b/>
          <w:sz w:val="24"/>
          <w:szCs w:val="24"/>
        </w:rPr>
        <w:t xml:space="preserve"> муниципально</w:t>
      </w:r>
      <w:r w:rsidR="009F758C" w:rsidRPr="00D573F5">
        <w:rPr>
          <w:rFonts w:ascii="Times New Roman" w:eastAsia="Times New Roman" w:hAnsi="Times New Roman" w:cs="Times New Roman"/>
          <w:b/>
          <w:sz w:val="24"/>
          <w:szCs w:val="24"/>
        </w:rPr>
        <w:t>го</w:t>
      </w:r>
      <w:r w:rsidR="00D33935" w:rsidRPr="00D573F5">
        <w:rPr>
          <w:rFonts w:ascii="Times New Roman" w:eastAsia="Times New Roman" w:hAnsi="Times New Roman" w:cs="Times New Roman"/>
          <w:b/>
          <w:sz w:val="24"/>
          <w:szCs w:val="24"/>
        </w:rPr>
        <w:t xml:space="preserve"> образовани</w:t>
      </w:r>
      <w:r w:rsidR="009F758C" w:rsidRPr="00D573F5">
        <w:rPr>
          <w:rFonts w:ascii="Times New Roman" w:eastAsia="Times New Roman" w:hAnsi="Times New Roman" w:cs="Times New Roman"/>
          <w:b/>
          <w:sz w:val="24"/>
          <w:szCs w:val="24"/>
        </w:rPr>
        <w:t>я</w:t>
      </w:r>
      <w:r w:rsidR="00D33935" w:rsidRPr="00D573F5">
        <w:rPr>
          <w:rFonts w:ascii="Times New Roman" w:eastAsia="Times New Roman" w:hAnsi="Times New Roman" w:cs="Times New Roman"/>
          <w:b/>
          <w:sz w:val="24"/>
          <w:szCs w:val="24"/>
        </w:rPr>
        <w:t xml:space="preserve"> </w:t>
      </w:r>
      <w:r w:rsidR="00D573F5">
        <w:rPr>
          <w:rFonts w:ascii="Times New Roman" w:eastAsia="Times New Roman" w:hAnsi="Times New Roman" w:cs="Times New Roman"/>
          <w:b/>
          <w:sz w:val="24"/>
          <w:szCs w:val="24"/>
        </w:rPr>
        <w:t>Жемчужинское</w:t>
      </w:r>
      <w:r w:rsidR="00D33935" w:rsidRPr="00D573F5">
        <w:rPr>
          <w:rFonts w:ascii="Times New Roman" w:eastAsia="Times New Roman" w:hAnsi="Times New Roman" w:cs="Times New Roman"/>
          <w:b/>
          <w:sz w:val="24"/>
          <w:szCs w:val="24"/>
        </w:rPr>
        <w:t xml:space="preserve"> сельское поселение </w:t>
      </w:r>
      <w:r w:rsidR="00F02318" w:rsidRPr="00D573F5">
        <w:rPr>
          <w:rFonts w:ascii="Times New Roman" w:eastAsia="Times New Roman" w:hAnsi="Times New Roman" w:cs="Times New Roman"/>
          <w:b/>
          <w:sz w:val="24"/>
          <w:szCs w:val="24"/>
        </w:rPr>
        <w:t>Нижнегорск</w:t>
      </w:r>
      <w:r w:rsidR="00D33935" w:rsidRPr="00D573F5">
        <w:rPr>
          <w:rFonts w:ascii="Times New Roman" w:eastAsia="Times New Roman" w:hAnsi="Times New Roman" w:cs="Times New Roman"/>
          <w:b/>
          <w:sz w:val="24"/>
          <w:szCs w:val="24"/>
        </w:rPr>
        <w:t xml:space="preserve">ого района Республики Крым </w:t>
      </w:r>
      <w:r w:rsidR="00E2047A" w:rsidRPr="00D573F5">
        <w:rPr>
          <w:rFonts w:ascii="Times New Roman" w:eastAsia="Times New Roman" w:hAnsi="Times New Roman" w:cs="Times New Roman"/>
          <w:b/>
          <w:sz w:val="24"/>
          <w:szCs w:val="24"/>
        </w:rPr>
        <w:t>на 202</w:t>
      </w:r>
      <w:r w:rsidR="00FE5300">
        <w:rPr>
          <w:rFonts w:ascii="Times New Roman" w:eastAsia="Times New Roman" w:hAnsi="Times New Roman" w:cs="Times New Roman"/>
          <w:b/>
          <w:sz w:val="24"/>
          <w:szCs w:val="24"/>
        </w:rPr>
        <w:t>6</w:t>
      </w:r>
      <w:r w:rsidR="00E2047A" w:rsidRPr="00D573F5">
        <w:rPr>
          <w:rFonts w:ascii="Times New Roman" w:eastAsia="Times New Roman" w:hAnsi="Times New Roman" w:cs="Times New Roman"/>
          <w:b/>
          <w:sz w:val="24"/>
          <w:szCs w:val="24"/>
        </w:rPr>
        <w:t xml:space="preserve"> год</w:t>
      </w:r>
    </w:p>
    <w:p w:rsidR="000D123E" w:rsidRPr="00D573F5" w:rsidRDefault="000D123E" w:rsidP="00D573F5">
      <w:pPr>
        <w:spacing w:after="0" w:line="240" w:lineRule="auto"/>
        <w:jc w:val="center"/>
        <w:rPr>
          <w:rFonts w:ascii="Times New Roman" w:eastAsia="Times New Roman" w:hAnsi="Times New Roman" w:cs="Times New Roman"/>
          <w:b/>
          <w:sz w:val="24"/>
          <w:szCs w:val="24"/>
        </w:rPr>
      </w:pPr>
    </w:p>
    <w:p w:rsidR="000D123E" w:rsidRPr="00D573F5" w:rsidRDefault="00927500" w:rsidP="00D573F5">
      <w:pPr>
        <w:spacing w:after="0" w:line="240" w:lineRule="auto"/>
        <w:jc w:val="center"/>
        <w:rPr>
          <w:rFonts w:ascii="Times New Roman" w:eastAsia="Times New Roman" w:hAnsi="Times New Roman" w:cs="Times New Roman"/>
          <w:b/>
          <w:sz w:val="24"/>
          <w:szCs w:val="24"/>
        </w:rPr>
      </w:pPr>
      <w:r w:rsidRPr="00D573F5">
        <w:rPr>
          <w:rFonts w:ascii="Times New Roman" w:eastAsia="Times New Roman" w:hAnsi="Times New Roman" w:cs="Times New Roman"/>
          <w:b/>
          <w:sz w:val="24"/>
          <w:szCs w:val="24"/>
        </w:rPr>
        <w:t>Раздел 1. Анализ текущего состояния осуществления вида</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контроля, описание текущего уровня развития профилактической</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деятельности</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контрольного</w:t>
      </w:r>
      <w:r w:rsidR="0082686F"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(надзорного)</w:t>
      </w:r>
      <w:r w:rsidR="0082686F"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органа,</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характеристика</w:t>
      </w:r>
      <w:r w:rsidR="00A467B4">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проблем,</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на</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решение</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которых</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направлена</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программа</w:t>
      </w:r>
      <w:r w:rsidR="00BC6A99" w:rsidRPr="00D573F5">
        <w:rPr>
          <w:rFonts w:ascii="Times New Roman" w:eastAsia="Times New Roman" w:hAnsi="Times New Roman" w:cs="Times New Roman"/>
          <w:b/>
          <w:sz w:val="24"/>
          <w:szCs w:val="24"/>
        </w:rPr>
        <w:t xml:space="preserve"> </w:t>
      </w:r>
      <w:r w:rsidRPr="00D573F5">
        <w:rPr>
          <w:rFonts w:ascii="Times New Roman" w:eastAsia="Times New Roman" w:hAnsi="Times New Roman" w:cs="Times New Roman"/>
          <w:b/>
          <w:sz w:val="24"/>
          <w:szCs w:val="24"/>
        </w:rPr>
        <w:t>профилактики</w:t>
      </w:r>
    </w:p>
    <w:p w:rsidR="000D123E" w:rsidRPr="00544D90" w:rsidRDefault="000D123E" w:rsidP="00D573F5">
      <w:pPr>
        <w:spacing w:before="8" w:after="0" w:line="240" w:lineRule="auto"/>
        <w:jc w:val="center"/>
        <w:rPr>
          <w:rFonts w:ascii="Times New Roman" w:eastAsia="Times New Roman" w:hAnsi="Times New Roman" w:cs="Times New Roman"/>
          <w:b/>
          <w:sz w:val="28"/>
          <w:szCs w:val="28"/>
        </w:rPr>
      </w:pPr>
    </w:p>
    <w:p w:rsidR="000D123E" w:rsidRPr="00D573F5" w:rsidRDefault="00D573F5" w:rsidP="00D573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927500" w:rsidRPr="00D573F5">
        <w:rPr>
          <w:rFonts w:ascii="Times New Roman" w:eastAsia="Times New Roman" w:hAnsi="Times New Roman" w:cs="Times New Roman"/>
          <w:sz w:val="24"/>
          <w:szCs w:val="24"/>
        </w:rPr>
        <w:t>Настоящая</w:t>
      </w:r>
      <w:r w:rsidR="00022818" w:rsidRPr="00D573F5">
        <w:rPr>
          <w:rFonts w:ascii="Times New Roman" w:eastAsia="Times New Roman" w:hAnsi="Times New Roman" w:cs="Times New Roman"/>
          <w:sz w:val="24"/>
          <w:szCs w:val="24"/>
        </w:rPr>
        <w:t xml:space="preserve"> </w:t>
      </w:r>
      <w:r w:rsidR="0056633F" w:rsidRPr="00D573F5">
        <w:rPr>
          <w:rFonts w:ascii="Times New Roman" w:eastAsia="Times New Roman" w:hAnsi="Times New Roman" w:cs="Times New Roman"/>
          <w:sz w:val="24"/>
          <w:szCs w:val="24"/>
        </w:rPr>
        <w:t>п</w:t>
      </w:r>
      <w:r w:rsidR="00927500" w:rsidRPr="00D573F5">
        <w:rPr>
          <w:rFonts w:ascii="Times New Roman" w:eastAsia="Times New Roman" w:hAnsi="Times New Roman" w:cs="Times New Roman"/>
          <w:sz w:val="24"/>
          <w:szCs w:val="24"/>
        </w:rPr>
        <w:t>рограмма</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разработана</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в</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соответствии</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со</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статьей</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44</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Федерального</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закона</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от</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31</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июля</w:t>
      </w:r>
      <w:r w:rsidR="0056633F" w:rsidRPr="00D573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 года</w:t>
      </w:r>
      <w:r w:rsidR="0056633F" w:rsidRPr="00D573F5">
        <w:rPr>
          <w:rFonts w:ascii="Times New Roman" w:eastAsia="Times New Roman" w:hAnsi="Times New Roman" w:cs="Times New Roman"/>
          <w:sz w:val="24"/>
          <w:szCs w:val="24"/>
        </w:rPr>
        <w:t xml:space="preserve"> </w:t>
      </w:r>
      <w:r w:rsidR="00927500" w:rsidRPr="00D573F5">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2</w:t>
      </w:r>
      <w:r w:rsidR="00927500" w:rsidRPr="00D573F5">
        <w:rPr>
          <w:rFonts w:ascii="Times New Roman" w:eastAsia="Times New Roman" w:hAnsi="Times New Roman" w:cs="Times New Roman"/>
          <w:sz w:val="24"/>
          <w:szCs w:val="24"/>
        </w:rPr>
        <w:t>48-ФЗ</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«О</w:t>
      </w:r>
      <w:r w:rsidR="00022818"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государственном</w:t>
      </w:r>
      <w:r w:rsidR="00022818"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 xml:space="preserve">контроле (надзоре) и муниципальном контроле в Российской </w:t>
      </w:r>
      <w:r w:rsidR="003243D1" w:rsidRPr="00D573F5">
        <w:rPr>
          <w:rFonts w:ascii="Times New Roman" w:eastAsia="Times New Roman" w:hAnsi="Times New Roman" w:cs="Times New Roman"/>
          <w:sz w:val="24"/>
          <w:szCs w:val="24"/>
        </w:rPr>
        <w:t>Ф</w:t>
      </w:r>
      <w:r w:rsidR="00927500" w:rsidRPr="00D573F5">
        <w:rPr>
          <w:rFonts w:ascii="Times New Roman" w:eastAsia="Times New Roman" w:hAnsi="Times New Roman" w:cs="Times New Roman"/>
          <w:sz w:val="24"/>
          <w:szCs w:val="24"/>
        </w:rPr>
        <w:t>едерации»,</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постановлением</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Правительства</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Российской</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Федерации</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от</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25</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июня</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г</w:t>
      </w:r>
      <w:r>
        <w:rPr>
          <w:rFonts w:ascii="Times New Roman" w:eastAsia="Times New Roman" w:hAnsi="Times New Roman" w:cs="Times New Roman"/>
          <w:sz w:val="24"/>
          <w:szCs w:val="24"/>
        </w:rPr>
        <w:t>ода</w:t>
      </w:r>
      <w:r w:rsidR="00927500" w:rsidRPr="00D573F5">
        <w:rPr>
          <w:rFonts w:ascii="Times New Roman" w:eastAsia="Times New Roman" w:hAnsi="Times New Roman" w:cs="Times New Roman"/>
          <w:sz w:val="24"/>
          <w:szCs w:val="24"/>
        </w:rPr>
        <w:t xml:space="preserve"> </w:t>
      </w:r>
      <w:r w:rsidR="00927500" w:rsidRPr="00D573F5">
        <w:rPr>
          <w:rFonts w:ascii="Times New Roman" w:eastAsia="Segoe UI Symbol" w:hAnsi="Times New Roman" w:cs="Times New Roman"/>
          <w:sz w:val="24"/>
          <w:szCs w:val="24"/>
        </w:rPr>
        <w:t>№</w:t>
      </w:r>
      <w:r w:rsidR="00927500" w:rsidRPr="00D573F5">
        <w:rPr>
          <w:rFonts w:ascii="Times New Roman" w:eastAsia="Times New Roman" w:hAnsi="Times New Roman" w:cs="Times New Roman"/>
          <w:sz w:val="24"/>
          <w:szCs w:val="24"/>
        </w:rPr>
        <w:t xml:space="preserve"> 990 «Об утверждении Правил разработки и утверждения контрольными</w:t>
      </w:r>
      <w:r w:rsidR="007F318A"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 xml:space="preserve">(надзорными) органами программы профилактики рисков причинения </w:t>
      </w:r>
      <w:r w:rsidR="0056633F" w:rsidRPr="00D573F5">
        <w:rPr>
          <w:rFonts w:ascii="Times New Roman" w:eastAsia="Times New Roman" w:hAnsi="Times New Roman" w:cs="Times New Roman"/>
          <w:sz w:val="24"/>
          <w:szCs w:val="24"/>
        </w:rPr>
        <w:t>вреда (</w:t>
      </w:r>
      <w:r w:rsidR="00927500" w:rsidRPr="00D573F5">
        <w:rPr>
          <w:rFonts w:ascii="Times New Roman" w:eastAsia="Times New Roman" w:hAnsi="Times New Roman" w:cs="Times New Roman"/>
          <w:sz w:val="24"/>
          <w:szCs w:val="24"/>
        </w:rPr>
        <w:t>ущерба)</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охраняемым</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законом</w:t>
      </w:r>
      <w:r w:rsidR="0056633F" w:rsidRPr="00D573F5">
        <w:rPr>
          <w:rFonts w:ascii="Times New Roman" w:eastAsia="Times New Roman" w:hAnsi="Times New Roman" w:cs="Times New Roman"/>
          <w:sz w:val="24"/>
          <w:szCs w:val="24"/>
        </w:rPr>
        <w:t xml:space="preserve"> ц</w:t>
      </w:r>
      <w:r w:rsidR="00927500" w:rsidRPr="00D573F5">
        <w:rPr>
          <w:rFonts w:ascii="Times New Roman" w:eastAsia="Times New Roman" w:hAnsi="Times New Roman" w:cs="Times New Roman"/>
          <w:sz w:val="24"/>
          <w:szCs w:val="24"/>
        </w:rPr>
        <w:t>енностям»</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и</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предусматривает</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комплекс</w:t>
      </w:r>
      <w:r w:rsidR="0056633F" w:rsidRPr="00D573F5">
        <w:rPr>
          <w:rFonts w:ascii="Times New Roman" w:eastAsia="Times New Roman" w:hAnsi="Times New Roman" w:cs="Times New Roman"/>
          <w:sz w:val="24"/>
          <w:szCs w:val="24"/>
        </w:rPr>
        <w:t xml:space="preserve"> м</w:t>
      </w:r>
      <w:r w:rsidR="00927500" w:rsidRPr="00D573F5">
        <w:rPr>
          <w:rFonts w:ascii="Times New Roman" w:eastAsia="Times New Roman" w:hAnsi="Times New Roman" w:cs="Times New Roman"/>
          <w:sz w:val="24"/>
          <w:szCs w:val="24"/>
        </w:rPr>
        <w:t>ероприятий</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по</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профилактике</w:t>
      </w:r>
      <w:proofErr w:type="gramEnd"/>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рисков</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причинения</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вреда</w:t>
      </w:r>
      <w:r w:rsidR="00AD656B"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(ущерба)</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охраняемым</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законом</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ценностям</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при</w:t>
      </w:r>
      <w:r w:rsidR="0056633F" w:rsidRPr="00D573F5">
        <w:rPr>
          <w:rFonts w:ascii="Times New Roman" w:eastAsia="Times New Roman" w:hAnsi="Times New Roman" w:cs="Times New Roman"/>
          <w:sz w:val="24"/>
          <w:szCs w:val="24"/>
        </w:rPr>
        <w:t xml:space="preserve"> </w:t>
      </w:r>
      <w:r w:rsidR="00927500" w:rsidRPr="00D573F5">
        <w:rPr>
          <w:rFonts w:ascii="Times New Roman" w:eastAsia="Times New Roman" w:hAnsi="Times New Roman" w:cs="Times New Roman"/>
          <w:sz w:val="24"/>
          <w:szCs w:val="24"/>
        </w:rPr>
        <w:t>осуществлении</w:t>
      </w:r>
      <w:r w:rsidR="00B72D67" w:rsidRPr="00D573F5">
        <w:rPr>
          <w:rFonts w:ascii="Times New Roman" w:eastAsia="Times New Roman" w:hAnsi="Times New Roman" w:cs="Times New Roman"/>
          <w:sz w:val="24"/>
          <w:szCs w:val="24"/>
        </w:rPr>
        <w:t xml:space="preserve"> муниципального контроля в сфере благоустройства </w:t>
      </w:r>
      <w:r w:rsidR="00A716BB" w:rsidRPr="00D573F5">
        <w:rPr>
          <w:rFonts w:ascii="Times New Roman" w:eastAsia="Times New Roman" w:hAnsi="Times New Roman" w:cs="Times New Roman"/>
          <w:sz w:val="24"/>
          <w:szCs w:val="24"/>
        </w:rPr>
        <w:t xml:space="preserve">на территории </w:t>
      </w:r>
      <w:r w:rsidR="00B72D67" w:rsidRPr="00D573F5">
        <w:rPr>
          <w:rFonts w:ascii="Times New Roman" w:eastAsia="Times New Roman" w:hAnsi="Times New Roman" w:cs="Times New Roman"/>
          <w:sz w:val="24"/>
          <w:szCs w:val="24"/>
        </w:rPr>
        <w:t>муниципально</w:t>
      </w:r>
      <w:r w:rsidR="00A716BB" w:rsidRPr="00D573F5">
        <w:rPr>
          <w:rFonts w:ascii="Times New Roman" w:eastAsia="Times New Roman" w:hAnsi="Times New Roman" w:cs="Times New Roman"/>
          <w:sz w:val="24"/>
          <w:szCs w:val="24"/>
        </w:rPr>
        <w:t>го</w:t>
      </w:r>
      <w:r w:rsidR="00B72D67" w:rsidRPr="00D573F5">
        <w:rPr>
          <w:rFonts w:ascii="Times New Roman" w:eastAsia="Times New Roman" w:hAnsi="Times New Roman" w:cs="Times New Roman"/>
          <w:sz w:val="24"/>
          <w:szCs w:val="24"/>
        </w:rPr>
        <w:t xml:space="preserve"> образовани</w:t>
      </w:r>
      <w:r w:rsidR="00A716BB" w:rsidRPr="00D573F5">
        <w:rPr>
          <w:rFonts w:ascii="Times New Roman" w:eastAsia="Times New Roman" w:hAnsi="Times New Roman" w:cs="Times New Roman"/>
          <w:sz w:val="24"/>
          <w:szCs w:val="24"/>
        </w:rPr>
        <w:t>я</w:t>
      </w:r>
      <w:r w:rsidR="00B72D67" w:rsidRPr="00D573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Жемчужинское</w:t>
      </w:r>
      <w:r w:rsidR="00B72D67" w:rsidRPr="00D573F5">
        <w:rPr>
          <w:rFonts w:ascii="Times New Roman" w:eastAsia="Times New Roman" w:hAnsi="Times New Roman" w:cs="Times New Roman"/>
          <w:sz w:val="24"/>
          <w:szCs w:val="24"/>
        </w:rPr>
        <w:t xml:space="preserve"> сельское поселение </w:t>
      </w:r>
      <w:r w:rsidR="00F02318" w:rsidRPr="00D573F5">
        <w:rPr>
          <w:rFonts w:ascii="Times New Roman" w:eastAsia="Times New Roman" w:hAnsi="Times New Roman" w:cs="Times New Roman"/>
          <w:sz w:val="24"/>
          <w:szCs w:val="24"/>
        </w:rPr>
        <w:t>Нижнегорск</w:t>
      </w:r>
      <w:r w:rsidR="00B72D67" w:rsidRPr="00D573F5">
        <w:rPr>
          <w:rFonts w:ascii="Times New Roman" w:eastAsia="Times New Roman" w:hAnsi="Times New Roman" w:cs="Times New Roman"/>
          <w:sz w:val="24"/>
          <w:szCs w:val="24"/>
        </w:rPr>
        <w:t>ого района Республики Крым</w:t>
      </w:r>
      <w:r w:rsidR="00FE5300">
        <w:rPr>
          <w:rFonts w:ascii="Times New Roman" w:eastAsia="Times New Roman" w:hAnsi="Times New Roman" w:cs="Times New Roman"/>
          <w:sz w:val="24"/>
          <w:szCs w:val="24"/>
        </w:rPr>
        <w:t xml:space="preserve"> на 2026 год</w:t>
      </w:r>
      <w:r w:rsidR="00927500" w:rsidRPr="00D573F5">
        <w:rPr>
          <w:rFonts w:ascii="Times New Roman" w:eastAsia="Times New Roman" w:hAnsi="Times New Roman" w:cs="Times New Roman"/>
          <w:sz w:val="24"/>
          <w:szCs w:val="24"/>
        </w:rPr>
        <w:t xml:space="preserve">. </w:t>
      </w:r>
    </w:p>
    <w:p w:rsidR="00A467B4" w:rsidRPr="00A467B4" w:rsidRDefault="00D573F5" w:rsidP="00A467B4">
      <w:pPr>
        <w:spacing w:after="0" w:line="240" w:lineRule="auto"/>
        <w:jc w:val="both"/>
        <w:rPr>
          <w:sz w:val="24"/>
          <w:szCs w:val="24"/>
        </w:rPr>
      </w:pPr>
      <w:r w:rsidRPr="00A467B4">
        <w:rPr>
          <w:rFonts w:eastAsia="Times New Roman"/>
          <w:sz w:val="24"/>
          <w:szCs w:val="24"/>
        </w:rPr>
        <w:tab/>
      </w:r>
      <w:r w:rsidR="00A467B4" w:rsidRPr="00A467B4">
        <w:rPr>
          <w:rStyle w:val="a8"/>
          <w:rFonts w:eastAsiaTheme="minorEastAsia"/>
          <w:sz w:val="24"/>
          <w:szCs w:val="24"/>
        </w:rPr>
        <w:t>Программа профилактики рисков причинения вреда (ущерба) охраняемым законом ценностям (далее - Программа), проводится в рамках осуществления муниципального контроля в сфере благоустройства на территории муниципальног</w:t>
      </w:r>
      <w:r w:rsidR="00A467B4">
        <w:rPr>
          <w:rStyle w:val="a8"/>
          <w:rFonts w:eastAsiaTheme="minorEastAsia"/>
          <w:sz w:val="24"/>
          <w:szCs w:val="24"/>
        </w:rPr>
        <w:t xml:space="preserve">о образования Жемчужинское сельское поселение </w:t>
      </w:r>
      <w:r w:rsidR="00A467B4" w:rsidRPr="00A467B4">
        <w:rPr>
          <w:rStyle w:val="a8"/>
          <w:rFonts w:eastAsiaTheme="minorEastAsia"/>
          <w:sz w:val="24"/>
          <w:szCs w:val="24"/>
        </w:rPr>
        <w:t>Нижнегорского района Республики Крым.</w:t>
      </w:r>
    </w:p>
    <w:p w:rsidR="00A467B4" w:rsidRPr="00A467B4" w:rsidRDefault="00A467B4" w:rsidP="00A467B4">
      <w:pPr>
        <w:spacing w:after="0" w:line="240" w:lineRule="auto"/>
        <w:jc w:val="both"/>
        <w:rPr>
          <w:sz w:val="24"/>
          <w:szCs w:val="24"/>
        </w:rPr>
      </w:pPr>
      <w:r>
        <w:rPr>
          <w:rStyle w:val="a8"/>
          <w:rFonts w:eastAsiaTheme="minorEastAsia"/>
          <w:sz w:val="24"/>
          <w:szCs w:val="24"/>
        </w:rPr>
        <w:tab/>
      </w:r>
      <w:r w:rsidRPr="00A467B4">
        <w:rPr>
          <w:rStyle w:val="a8"/>
          <w:rFonts w:eastAsiaTheme="minorEastAsia"/>
          <w:sz w:val="24"/>
          <w:szCs w:val="24"/>
        </w:rPr>
        <w:t>Мероприятия по профилактике рисков причинения вреда (ущерба) охраняемым законом ценностям по муниципальному контролю в сфере благоустройства на территории муниципально</w:t>
      </w:r>
      <w:r>
        <w:rPr>
          <w:rStyle w:val="a8"/>
          <w:rFonts w:eastAsiaTheme="minorEastAsia"/>
          <w:sz w:val="24"/>
          <w:szCs w:val="24"/>
        </w:rPr>
        <w:t>го образования Жемчужинское</w:t>
      </w:r>
      <w:r w:rsidRPr="00A467B4">
        <w:rPr>
          <w:rStyle w:val="a8"/>
          <w:rFonts w:eastAsiaTheme="minorEastAsia"/>
          <w:sz w:val="24"/>
          <w:szCs w:val="24"/>
        </w:rPr>
        <w:t xml:space="preserve"> сельское поселение</w:t>
      </w:r>
      <w:r w:rsidRPr="00A467B4">
        <w:rPr>
          <w:rFonts w:ascii="Times New Roman" w:eastAsia="Times New Roman" w:hAnsi="Times New Roman" w:cs="Times New Roman"/>
          <w:sz w:val="24"/>
          <w:szCs w:val="24"/>
        </w:rPr>
        <w:t xml:space="preserve"> </w:t>
      </w:r>
      <w:r w:rsidRPr="00D573F5">
        <w:rPr>
          <w:rFonts w:ascii="Times New Roman" w:eastAsia="Times New Roman" w:hAnsi="Times New Roman" w:cs="Times New Roman"/>
          <w:sz w:val="24"/>
          <w:szCs w:val="24"/>
        </w:rPr>
        <w:t>Нижнегорского района Республики Крым</w:t>
      </w:r>
      <w:r w:rsidRPr="00A467B4">
        <w:rPr>
          <w:rStyle w:val="a8"/>
          <w:rFonts w:eastAsiaTheme="minorEastAsia"/>
          <w:sz w:val="24"/>
          <w:szCs w:val="24"/>
        </w:rPr>
        <w:t>, осуществляются должностными лицами по осуществлению муниципального контроля в сфере благоустройства.</w:t>
      </w:r>
    </w:p>
    <w:p w:rsidR="00A467B4" w:rsidRPr="00A467B4" w:rsidRDefault="00A467B4" w:rsidP="00A467B4">
      <w:pPr>
        <w:spacing w:after="0" w:line="240" w:lineRule="auto"/>
        <w:jc w:val="both"/>
        <w:rPr>
          <w:sz w:val="24"/>
          <w:szCs w:val="24"/>
        </w:rPr>
      </w:pPr>
      <w:r>
        <w:rPr>
          <w:rStyle w:val="a8"/>
          <w:rFonts w:eastAsiaTheme="minorEastAsia"/>
          <w:sz w:val="24"/>
          <w:szCs w:val="24"/>
        </w:rPr>
        <w:tab/>
      </w:r>
      <w:r w:rsidRPr="00A467B4">
        <w:rPr>
          <w:rStyle w:val="a8"/>
          <w:rFonts w:eastAsiaTheme="minorEastAsia"/>
          <w:sz w:val="24"/>
          <w:szCs w:val="24"/>
        </w:rPr>
        <w:t>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467B4" w:rsidRPr="00A467B4" w:rsidRDefault="00A467B4" w:rsidP="00A467B4">
      <w:pPr>
        <w:spacing w:after="0" w:line="240" w:lineRule="auto"/>
        <w:jc w:val="both"/>
        <w:rPr>
          <w:sz w:val="24"/>
          <w:szCs w:val="24"/>
        </w:rPr>
      </w:pPr>
      <w:r>
        <w:rPr>
          <w:rStyle w:val="a8"/>
          <w:rFonts w:eastAsiaTheme="minorEastAsia"/>
          <w:sz w:val="24"/>
          <w:szCs w:val="24"/>
        </w:rPr>
        <w:tab/>
      </w:r>
      <w:proofErr w:type="gramStart"/>
      <w:r w:rsidRPr="00A467B4">
        <w:rPr>
          <w:rStyle w:val="a8"/>
          <w:rFonts w:eastAsiaTheme="minorEastAsia"/>
          <w:sz w:val="24"/>
          <w:szCs w:val="24"/>
        </w:rPr>
        <w:t xml:space="preserve">Под профилактикой рисков причинения вреда (ущерба) охраняемым законом ценностям понимается осуществление с целью предотвращения таких рисков деятельность должностных лиц администрации муниципального образования </w:t>
      </w:r>
      <w:r>
        <w:rPr>
          <w:rStyle w:val="a8"/>
          <w:rFonts w:eastAsiaTheme="minorEastAsia"/>
          <w:sz w:val="24"/>
          <w:szCs w:val="24"/>
        </w:rPr>
        <w:t>Жемчужинское</w:t>
      </w:r>
      <w:r w:rsidRPr="00A467B4">
        <w:rPr>
          <w:rStyle w:val="a8"/>
          <w:rFonts w:eastAsiaTheme="minorEastAsia"/>
          <w:sz w:val="24"/>
          <w:szCs w:val="24"/>
        </w:rPr>
        <w:t xml:space="preserve"> сельское поселение</w:t>
      </w:r>
      <w:r w:rsidRPr="00A467B4">
        <w:rPr>
          <w:rFonts w:ascii="Times New Roman" w:eastAsia="Times New Roman" w:hAnsi="Times New Roman" w:cs="Times New Roman"/>
          <w:sz w:val="24"/>
          <w:szCs w:val="24"/>
        </w:rPr>
        <w:t xml:space="preserve"> </w:t>
      </w:r>
      <w:r w:rsidRPr="00D573F5">
        <w:rPr>
          <w:rFonts w:ascii="Times New Roman" w:eastAsia="Times New Roman" w:hAnsi="Times New Roman" w:cs="Times New Roman"/>
          <w:sz w:val="24"/>
          <w:szCs w:val="24"/>
        </w:rPr>
        <w:t>Нижнегорского района Республики Крым</w:t>
      </w:r>
      <w:r w:rsidRPr="00A467B4">
        <w:rPr>
          <w:rStyle w:val="a8"/>
          <w:rFonts w:eastAsiaTheme="minorEastAsia"/>
          <w:sz w:val="24"/>
          <w:szCs w:val="24"/>
        </w:rPr>
        <w:t xml:space="preserve"> 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в</w:t>
      </w:r>
      <w:proofErr w:type="gramEnd"/>
      <w:r w:rsidRPr="00A467B4">
        <w:rPr>
          <w:rStyle w:val="a8"/>
          <w:rFonts w:eastAsiaTheme="minorEastAsia"/>
          <w:sz w:val="24"/>
          <w:szCs w:val="24"/>
        </w:rPr>
        <w:t xml:space="preserve"> сфере благоустройства.</w:t>
      </w:r>
    </w:p>
    <w:p w:rsidR="00A467B4" w:rsidRPr="00A467B4" w:rsidRDefault="00A467B4" w:rsidP="00A467B4">
      <w:pPr>
        <w:spacing w:after="0" w:line="240" w:lineRule="auto"/>
        <w:jc w:val="both"/>
        <w:rPr>
          <w:sz w:val="24"/>
          <w:szCs w:val="24"/>
        </w:rPr>
      </w:pPr>
      <w:r>
        <w:rPr>
          <w:rStyle w:val="a8"/>
          <w:rFonts w:eastAsiaTheme="minorEastAsia"/>
          <w:sz w:val="24"/>
          <w:szCs w:val="24"/>
        </w:rPr>
        <w:tab/>
      </w:r>
      <w:r w:rsidRPr="00A467B4">
        <w:rPr>
          <w:rStyle w:val="a8"/>
          <w:rFonts w:eastAsiaTheme="minorEastAsia"/>
          <w:sz w:val="24"/>
          <w:szCs w:val="24"/>
        </w:rPr>
        <w:t>Под контролируемыми лицами понимаются граждане, индивидуальные предприниматели и организации, деятельность, действия или результаты деятельности, которых либо объекты, находящиеся во владении и (или) в пользовании которых, подлежат муниципальному контролю в сфере благоустройства.</w:t>
      </w:r>
    </w:p>
    <w:p w:rsidR="00A467B4" w:rsidRPr="00A467B4" w:rsidRDefault="00A467B4" w:rsidP="00A467B4">
      <w:pPr>
        <w:spacing w:after="0" w:line="240" w:lineRule="auto"/>
        <w:jc w:val="both"/>
        <w:rPr>
          <w:sz w:val="24"/>
          <w:szCs w:val="24"/>
        </w:rPr>
      </w:pPr>
      <w:r>
        <w:rPr>
          <w:rStyle w:val="a8"/>
          <w:rFonts w:eastAsiaTheme="minorEastAsia"/>
          <w:sz w:val="24"/>
          <w:szCs w:val="24"/>
        </w:rPr>
        <w:tab/>
      </w:r>
      <w:r w:rsidRPr="00A467B4">
        <w:rPr>
          <w:rStyle w:val="a8"/>
          <w:rFonts w:eastAsiaTheme="minorEastAsia"/>
          <w:sz w:val="24"/>
          <w:szCs w:val="24"/>
        </w:rPr>
        <w:t xml:space="preserve">В период с </w:t>
      </w:r>
      <w:r>
        <w:rPr>
          <w:rStyle w:val="a8"/>
          <w:rFonts w:eastAsiaTheme="minorEastAsia"/>
          <w:sz w:val="24"/>
          <w:szCs w:val="24"/>
        </w:rPr>
        <w:t xml:space="preserve">1 января </w:t>
      </w:r>
      <w:r w:rsidRPr="00A467B4">
        <w:rPr>
          <w:rStyle w:val="a8"/>
          <w:rFonts w:eastAsiaTheme="minorEastAsia"/>
          <w:sz w:val="24"/>
          <w:szCs w:val="24"/>
        </w:rPr>
        <w:t>2025 года по 30</w:t>
      </w:r>
      <w:r>
        <w:rPr>
          <w:rStyle w:val="a8"/>
          <w:rFonts w:eastAsiaTheme="minorEastAsia"/>
          <w:sz w:val="24"/>
          <w:szCs w:val="24"/>
        </w:rPr>
        <w:t xml:space="preserve"> ноября </w:t>
      </w:r>
      <w:r w:rsidRPr="00A467B4">
        <w:rPr>
          <w:rStyle w:val="a8"/>
          <w:rFonts w:eastAsiaTheme="minorEastAsia"/>
          <w:sz w:val="24"/>
          <w:szCs w:val="24"/>
        </w:rPr>
        <w:t>2025 года а</w:t>
      </w:r>
      <w:r>
        <w:rPr>
          <w:rStyle w:val="a8"/>
          <w:rFonts w:eastAsiaTheme="minorEastAsia"/>
          <w:sz w:val="24"/>
          <w:szCs w:val="24"/>
        </w:rPr>
        <w:t>дминистрацией Жемчужинского</w:t>
      </w:r>
      <w:r w:rsidRPr="00A467B4">
        <w:rPr>
          <w:rStyle w:val="a8"/>
          <w:rFonts w:eastAsiaTheme="minorEastAsia"/>
          <w:sz w:val="24"/>
          <w:szCs w:val="24"/>
        </w:rPr>
        <w:t xml:space="preserve"> сельского поселения Нижнегорского района Республики Крым (далее – администрация, Контрольный орган) проверки в рамках муниципального контроля в сфере благоустройства не проводились, ввиду отсутствия оснований для их проведения, установленных пунктом 4.1.3. Положения о муниципальном контроле в сфере благоустройства в муниципальном образовании </w:t>
      </w:r>
      <w:r w:rsidR="000C6B50">
        <w:rPr>
          <w:rStyle w:val="a8"/>
          <w:rFonts w:eastAsiaTheme="minorEastAsia"/>
          <w:sz w:val="24"/>
          <w:szCs w:val="24"/>
        </w:rPr>
        <w:lastRenderedPageBreak/>
        <w:t>Жемчужинское</w:t>
      </w:r>
      <w:r w:rsidRPr="00A467B4">
        <w:rPr>
          <w:rStyle w:val="a8"/>
          <w:rFonts w:eastAsiaTheme="minorEastAsia"/>
          <w:sz w:val="24"/>
          <w:szCs w:val="24"/>
        </w:rPr>
        <w:t xml:space="preserve"> сельское поселение Нижнегорского района Республики Крым, утвержденного </w:t>
      </w:r>
      <w:r w:rsidR="000C6B50">
        <w:rPr>
          <w:rStyle w:val="a8"/>
          <w:rFonts w:eastAsiaTheme="minorEastAsia"/>
          <w:sz w:val="24"/>
          <w:szCs w:val="24"/>
        </w:rPr>
        <w:t>решением Жемчужинского</w:t>
      </w:r>
      <w:r w:rsidRPr="00A467B4">
        <w:rPr>
          <w:rStyle w:val="a8"/>
          <w:rFonts w:eastAsiaTheme="minorEastAsia"/>
          <w:sz w:val="24"/>
          <w:szCs w:val="24"/>
        </w:rPr>
        <w:t xml:space="preserve"> сельского совета Нижнегорского района Республики Крым от 1</w:t>
      </w:r>
      <w:r w:rsidR="000C6B50">
        <w:rPr>
          <w:rStyle w:val="a8"/>
          <w:rFonts w:eastAsiaTheme="minorEastAsia"/>
          <w:sz w:val="24"/>
          <w:szCs w:val="24"/>
        </w:rPr>
        <w:t xml:space="preserve">2 октября 2021 года </w:t>
      </w:r>
      <w:r w:rsidRPr="00A467B4">
        <w:rPr>
          <w:rStyle w:val="a8"/>
          <w:rFonts w:eastAsiaTheme="minorEastAsia"/>
          <w:sz w:val="24"/>
          <w:szCs w:val="24"/>
        </w:rPr>
        <w:t xml:space="preserve">№ </w:t>
      </w:r>
      <w:r w:rsidR="000C6B50">
        <w:rPr>
          <w:rStyle w:val="a8"/>
          <w:rFonts w:eastAsiaTheme="minorEastAsia"/>
          <w:sz w:val="24"/>
          <w:szCs w:val="24"/>
        </w:rPr>
        <w:t>19/1</w:t>
      </w:r>
      <w:r w:rsidRPr="00A467B4">
        <w:rPr>
          <w:rStyle w:val="a8"/>
          <w:rFonts w:eastAsiaTheme="minorEastAsia"/>
          <w:sz w:val="24"/>
          <w:szCs w:val="24"/>
        </w:rPr>
        <w:t>.</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Эксперты и представители экспертных организаций к проведению проверок не привлекались.</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Предостережения о недопустимости нарушений обязательных требований при осуществлении муниципального контроля в сфере благоустройства контролируемым лицам не выдавались.</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Случаи причинения контролируемыми лицами вреда охраняемым законом ценностям, а также случаи возникновения чрезвычайных ситуаций природного и техногенного характера не установлены.</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В период 2025 года, администрацией проведены следующие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контроля на 2025 год:</w:t>
      </w:r>
    </w:p>
    <w:p w:rsidR="00A467B4" w:rsidRPr="00A467B4" w:rsidRDefault="000C6B50" w:rsidP="00A467B4">
      <w:pPr>
        <w:spacing w:after="0" w:line="240" w:lineRule="auto"/>
        <w:jc w:val="both"/>
        <w:rPr>
          <w:sz w:val="24"/>
          <w:szCs w:val="24"/>
        </w:rPr>
      </w:pPr>
      <w:r>
        <w:rPr>
          <w:rStyle w:val="a8"/>
          <w:rFonts w:eastAsiaTheme="minorEastAsia"/>
          <w:sz w:val="24"/>
          <w:szCs w:val="24"/>
        </w:rPr>
        <w:tab/>
        <w:t xml:space="preserve">- </w:t>
      </w:r>
      <w:r w:rsidR="00A467B4" w:rsidRPr="00A467B4">
        <w:rPr>
          <w:rStyle w:val="a8"/>
          <w:rFonts w:eastAsiaTheme="minorEastAsia"/>
          <w:sz w:val="24"/>
          <w:szCs w:val="24"/>
        </w:rPr>
        <w:t>информирование;</w:t>
      </w:r>
    </w:p>
    <w:p w:rsidR="00A467B4" w:rsidRPr="00A467B4" w:rsidRDefault="000C6B50" w:rsidP="00A467B4">
      <w:pPr>
        <w:spacing w:after="0" w:line="240" w:lineRule="auto"/>
        <w:jc w:val="both"/>
        <w:rPr>
          <w:sz w:val="24"/>
          <w:szCs w:val="24"/>
        </w:rPr>
      </w:pPr>
      <w:r>
        <w:rPr>
          <w:rStyle w:val="a8"/>
          <w:rFonts w:eastAsiaTheme="minorEastAsia"/>
          <w:sz w:val="24"/>
          <w:szCs w:val="24"/>
        </w:rPr>
        <w:tab/>
        <w:t xml:space="preserve">- </w:t>
      </w:r>
      <w:r w:rsidR="00A467B4" w:rsidRPr="00A467B4">
        <w:rPr>
          <w:rStyle w:val="a8"/>
          <w:rFonts w:eastAsiaTheme="minorEastAsia"/>
          <w:sz w:val="24"/>
          <w:szCs w:val="24"/>
        </w:rPr>
        <w:t>обобщение правоприменительной практики за 2024 год;</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Исходя из приведенных данных о профилактической работе администрации в 2025 году, в 2026 году следует уделить особое внимание таким профилактическим направлениям, как: профилактический визит, консультирование, информирование.</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В период 2025 года при проведении указанных профилактических мероприятий, нарушения не выявлялись, предостережения не объявлялись.</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Основной целью реализации данной программы, является повышение уровня правовой грамотности контролируемых лиц и предотвращение нарушений с их стороны.</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 мотивирующей контролируемых лиц к их соблюдению.</w:t>
      </w:r>
    </w:p>
    <w:p w:rsidR="00A467B4" w:rsidRPr="00A467B4" w:rsidRDefault="000C6B50" w:rsidP="00A467B4">
      <w:pPr>
        <w:spacing w:after="0" w:line="240" w:lineRule="auto"/>
        <w:jc w:val="both"/>
        <w:rPr>
          <w:sz w:val="24"/>
          <w:szCs w:val="24"/>
        </w:rPr>
      </w:pPr>
      <w:r>
        <w:rPr>
          <w:rStyle w:val="a8"/>
          <w:rFonts w:eastAsiaTheme="minorEastAsia"/>
          <w:sz w:val="24"/>
          <w:szCs w:val="24"/>
        </w:rPr>
        <w:tab/>
      </w:r>
      <w:r w:rsidR="00A467B4" w:rsidRPr="00A467B4">
        <w:rPr>
          <w:rStyle w:val="a8"/>
          <w:rFonts w:eastAsiaTheme="minorEastAsia"/>
          <w:sz w:val="24"/>
          <w:szCs w:val="24"/>
        </w:rPr>
        <w:t>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 снизив контрольную и административную нагрузку на бизнес.</w:t>
      </w:r>
    </w:p>
    <w:p w:rsidR="00A467B4" w:rsidRDefault="000C6B50" w:rsidP="00A467B4">
      <w:pPr>
        <w:spacing w:after="0" w:line="240" w:lineRule="auto"/>
        <w:jc w:val="both"/>
        <w:rPr>
          <w:rStyle w:val="a8"/>
          <w:rFonts w:eastAsiaTheme="minorEastAsia"/>
          <w:sz w:val="24"/>
          <w:szCs w:val="24"/>
        </w:rPr>
      </w:pPr>
      <w:r>
        <w:rPr>
          <w:rStyle w:val="a8"/>
          <w:rFonts w:eastAsiaTheme="minorEastAsia"/>
          <w:sz w:val="24"/>
          <w:szCs w:val="24"/>
        </w:rPr>
        <w:tab/>
      </w:r>
      <w:r w:rsidR="00A467B4" w:rsidRPr="00A467B4">
        <w:rPr>
          <w:rStyle w:val="a8"/>
          <w:rFonts w:eastAsiaTheme="minorEastAsia"/>
          <w:sz w:val="24"/>
          <w:szCs w:val="24"/>
        </w:rPr>
        <w:t>Программа профилактики направлена на предотвращение совершения нарушений подконтрольными субъектами.</w:t>
      </w:r>
    </w:p>
    <w:p w:rsidR="00A467B4" w:rsidRPr="00A467B4" w:rsidRDefault="00A467B4" w:rsidP="00A467B4">
      <w:pPr>
        <w:spacing w:after="0" w:line="240" w:lineRule="auto"/>
        <w:jc w:val="both"/>
        <w:rPr>
          <w:sz w:val="24"/>
          <w:szCs w:val="24"/>
        </w:rPr>
      </w:pPr>
    </w:p>
    <w:p w:rsidR="009D0D81" w:rsidRPr="002843B4" w:rsidRDefault="00E308F1" w:rsidP="00A467B4">
      <w:pPr>
        <w:spacing w:after="0" w:line="240" w:lineRule="auto"/>
        <w:jc w:val="center"/>
        <w:rPr>
          <w:rFonts w:ascii="Times New Roman" w:hAnsi="Times New Roman" w:cs="Times New Roman"/>
          <w:b/>
          <w:sz w:val="24"/>
          <w:szCs w:val="24"/>
        </w:rPr>
      </w:pPr>
      <w:r w:rsidRPr="002843B4">
        <w:rPr>
          <w:rFonts w:ascii="Times New Roman" w:hAnsi="Times New Roman" w:cs="Times New Roman"/>
          <w:b/>
          <w:iCs/>
          <w:sz w:val="24"/>
          <w:szCs w:val="24"/>
        </w:rPr>
        <w:t>Раздел</w:t>
      </w:r>
      <w:r w:rsidRPr="002843B4">
        <w:rPr>
          <w:rFonts w:ascii="Times New Roman" w:hAnsi="Times New Roman" w:cs="Times New Roman"/>
          <w:b/>
          <w:sz w:val="24"/>
          <w:szCs w:val="24"/>
        </w:rPr>
        <w:t xml:space="preserve"> </w:t>
      </w:r>
      <w:r w:rsidR="00E53DF8" w:rsidRPr="002843B4">
        <w:rPr>
          <w:rFonts w:ascii="Times New Roman" w:hAnsi="Times New Roman" w:cs="Times New Roman"/>
          <w:b/>
          <w:sz w:val="24"/>
          <w:szCs w:val="24"/>
        </w:rPr>
        <w:t xml:space="preserve">2. </w:t>
      </w:r>
      <w:r w:rsidRPr="002843B4">
        <w:rPr>
          <w:rFonts w:ascii="Times New Roman" w:hAnsi="Times New Roman" w:cs="Times New Roman"/>
          <w:b/>
          <w:sz w:val="24"/>
          <w:szCs w:val="24"/>
        </w:rPr>
        <w:t>Цели и задачи реализации программы профилактики</w:t>
      </w:r>
    </w:p>
    <w:p w:rsidR="00E53DF8" w:rsidRPr="002843B4" w:rsidRDefault="00E53DF8" w:rsidP="002843B4">
      <w:pPr>
        <w:spacing w:after="0" w:line="240" w:lineRule="auto"/>
        <w:jc w:val="center"/>
        <w:rPr>
          <w:rFonts w:ascii="Times New Roman" w:eastAsia="Times New Roman" w:hAnsi="Times New Roman" w:cs="Times New Roman"/>
          <w:b/>
          <w:color w:val="000000"/>
          <w:sz w:val="24"/>
          <w:szCs w:val="24"/>
          <w:shd w:val="clear" w:color="auto" w:fill="FFFF00"/>
        </w:rPr>
      </w:pPr>
    </w:p>
    <w:p w:rsidR="00FC1723" w:rsidRPr="002843B4" w:rsidRDefault="002843B4" w:rsidP="002843B4">
      <w:pPr>
        <w:spacing w:after="0" w:line="240" w:lineRule="auto"/>
        <w:jc w:val="both"/>
        <w:rPr>
          <w:rFonts w:ascii="Times New Roman" w:eastAsia="Times New Roman" w:hAnsi="Times New Roman" w:cs="Times New Roman"/>
          <w:b/>
          <w:sz w:val="24"/>
          <w:szCs w:val="24"/>
        </w:rPr>
      </w:pPr>
      <w:r>
        <w:rPr>
          <w:rFonts w:eastAsia="Times New Roman"/>
        </w:rPr>
        <w:tab/>
      </w:r>
      <w:r w:rsidR="00FC1723" w:rsidRPr="002843B4">
        <w:rPr>
          <w:rFonts w:ascii="Times New Roman" w:eastAsia="Times New Roman" w:hAnsi="Times New Roman" w:cs="Times New Roman"/>
          <w:b/>
          <w:sz w:val="24"/>
          <w:szCs w:val="24"/>
        </w:rPr>
        <w:t>Целями программы профилактики являются:</w:t>
      </w:r>
    </w:p>
    <w:p w:rsidR="00FC1723" w:rsidRPr="002843B4" w:rsidRDefault="002843B4" w:rsidP="0028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sz w:val="24"/>
          <w:szCs w:val="24"/>
        </w:rPr>
        <w:t xml:space="preserve">а) предупреждение </w:t>
      </w:r>
      <w:proofErr w:type="gramStart"/>
      <w:r w:rsidR="00FC1723" w:rsidRPr="002843B4">
        <w:rPr>
          <w:rFonts w:ascii="Times New Roman" w:eastAsia="Times New Roman" w:hAnsi="Times New Roman" w:cs="Times New Roman"/>
          <w:sz w:val="24"/>
          <w:szCs w:val="24"/>
        </w:rPr>
        <w:t>нарушений</w:t>
      </w:r>
      <w:proofErr w:type="gramEnd"/>
      <w:r w:rsidR="00FC1723" w:rsidRPr="002843B4">
        <w:rPr>
          <w:rFonts w:ascii="Times New Roman" w:eastAsia="Times New Roman" w:hAnsi="Times New Roman" w:cs="Times New Roman"/>
          <w:sz w:val="24"/>
          <w:szCs w:val="24"/>
        </w:rPr>
        <w:t xml:space="preserve">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FC1723" w:rsidRPr="002843B4" w:rsidRDefault="002843B4" w:rsidP="0028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sz w:val="24"/>
          <w:szCs w:val="24"/>
        </w:rPr>
        <w:t>б) снижение административной нагрузки на подконтрольные субъекты;</w:t>
      </w:r>
    </w:p>
    <w:p w:rsidR="00FC1723" w:rsidRPr="002843B4" w:rsidRDefault="002843B4" w:rsidP="0028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sz w:val="24"/>
          <w:szCs w:val="24"/>
        </w:rPr>
        <w:t>в) создание мотивации к добросовестному поведению подконтрольных субъектов;</w:t>
      </w:r>
    </w:p>
    <w:p w:rsidR="00FC1723" w:rsidRPr="002843B4" w:rsidRDefault="002843B4" w:rsidP="0028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sz w:val="24"/>
          <w:szCs w:val="24"/>
        </w:rPr>
        <w:t>г) снижение уровня вреда (ущерба), причиняемого охраняемым законом ценностям.</w:t>
      </w:r>
    </w:p>
    <w:p w:rsidR="002A2BBC" w:rsidRPr="002843B4" w:rsidRDefault="002A2BBC" w:rsidP="002843B4">
      <w:pPr>
        <w:spacing w:after="0" w:line="240" w:lineRule="auto"/>
        <w:jc w:val="both"/>
        <w:rPr>
          <w:rFonts w:ascii="Times New Roman" w:eastAsia="Times New Roman" w:hAnsi="Times New Roman" w:cs="Times New Roman"/>
          <w:sz w:val="24"/>
          <w:szCs w:val="24"/>
        </w:rPr>
      </w:pPr>
    </w:p>
    <w:p w:rsidR="00FC1723" w:rsidRPr="002843B4" w:rsidRDefault="002843B4" w:rsidP="002843B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b/>
          <w:bCs/>
          <w:sz w:val="24"/>
          <w:szCs w:val="24"/>
        </w:rPr>
        <w:t>Задачами программы профилактики являются:</w:t>
      </w:r>
    </w:p>
    <w:p w:rsidR="00FC1723" w:rsidRPr="002843B4" w:rsidRDefault="002843B4" w:rsidP="0028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sz w:val="24"/>
          <w:szCs w:val="24"/>
        </w:rPr>
        <w:t>а) укрепление системы профилактики нарушений обязательных требований;</w:t>
      </w:r>
    </w:p>
    <w:p w:rsidR="00FC1723" w:rsidRPr="002843B4" w:rsidRDefault="002843B4" w:rsidP="0028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sz w:val="24"/>
          <w:szCs w:val="24"/>
        </w:rPr>
        <w:t>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rsidR="000D123E" w:rsidRPr="002843B4" w:rsidRDefault="002843B4" w:rsidP="0028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1723" w:rsidRPr="002843B4">
        <w:rPr>
          <w:rFonts w:ascii="Times New Roman" w:eastAsia="Times New Roman" w:hAnsi="Times New Roman" w:cs="Times New Roman"/>
          <w:sz w:val="24"/>
          <w:szCs w:val="24"/>
        </w:rPr>
        <w:t>в) повышение правосознания и правовой культуры подконтрольных субъектов.</w:t>
      </w:r>
    </w:p>
    <w:p w:rsidR="000D123E" w:rsidRPr="00544D90" w:rsidRDefault="000D123E" w:rsidP="002843B4">
      <w:pPr>
        <w:spacing w:after="0" w:line="240" w:lineRule="auto"/>
        <w:rPr>
          <w:rFonts w:ascii="Times New Roman" w:eastAsia="Times New Roman" w:hAnsi="Times New Roman" w:cs="Times New Roman"/>
          <w:i/>
          <w:sz w:val="28"/>
          <w:szCs w:val="28"/>
        </w:rPr>
      </w:pPr>
    </w:p>
    <w:p w:rsidR="001D67C6" w:rsidRPr="002843B4" w:rsidRDefault="001D67C6" w:rsidP="002843B4">
      <w:pPr>
        <w:spacing w:after="0" w:line="240" w:lineRule="auto"/>
        <w:jc w:val="center"/>
        <w:rPr>
          <w:rFonts w:ascii="Times New Roman" w:eastAsia="Times New Roman" w:hAnsi="Times New Roman" w:cs="Times New Roman"/>
          <w:b/>
          <w:sz w:val="24"/>
          <w:szCs w:val="24"/>
        </w:rPr>
      </w:pPr>
      <w:r w:rsidRPr="002843B4">
        <w:rPr>
          <w:rFonts w:ascii="Times New Roman" w:eastAsia="Times New Roman" w:hAnsi="Times New Roman" w:cs="Times New Roman"/>
          <w:b/>
          <w:sz w:val="24"/>
          <w:szCs w:val="24"/>
        </w:rPr>
        <w:t xml:space="preserve">Раздел 3. </w:t>
      </w:r>
      <w:r w:rsidRPr="002843B4">
        <w:rPr>
          <w:rFonts w:ascii="Times New Roman" w:hAnsi="Times New Roman" w:cs="Times New Roman"/>
          <w:b/>
          <w:sz w:val="24"/>
          <w:szCs w:val="24"/>
        </w:rPr>
        <w:t>Перечень профилактических мероприятий, сроки (периодичность) их проведения</w:t>
      </w:r>
      <w:r w:rsidR="009256BA" w:rsidRPr="002843B4">
        <w:rPr>
          <w:rFonts w:ascii="Times New Roman" w:hAnsi="Times New Roman" w:cs="Times New Roman"/>
          <w:b/>
          <w:sz w:val="24"/>
          <w:szCs w:val="24"/>
        </w:rPr>
        <w:t>:</w:t>
      </w:r>
    </w:p>
    <w:p w:rsidR="000D123E" w:rsidRPr="00544D90" w:rsidRDefault="000D123E" w:rsidP="00544D90">
      <w:pPr>
        <w:spacing w:before="2" w:after="0" w:line="240" w:lineRule="auto"/>
        <w:rPr>
          <w:rFonts w:ascii="Times New Roman" w:eastAsia="Times New Roman" w:hAnsi="Times New Roman" w:cs="Times New Roman"/>
          <w:i/>
          <w:sz w:val="28"/>
          <w:szCs w:val="28"/>
        </w:rPr>
      </w:pPr>
    </w:p>
    <w:tbl>
      <w:tblPr>
        <w:tblW w:w="10206" w:type="dxa"/>
        <w:tblInd w:w="108" w:type="dxa"/>
        <w:tblCellMar>
          <w:left w:w="10" w:type="dxa"/>
          <w:right w:w="10" w:type="dxa"/>
        </w:tblCellMar>
        <w:tblLook w:val="04A0"/>
      </w:tblPr>
      <w:tblGrid>
        <w:gridCol w:w="540"/>
        <w:gridCol w:w="3996"/>
        <w:gridCol w:w="2410"/>
        <w:gridCol w:w="3260"/>
      </w:tblGrid>
      <w:tr w:rsidR="006B7FFC" w:rsidRPr="00452867" w:rsidTr="000C6B50">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2843B4" w:rsidRDefault="006B7FFC" w:rsidP="002843B4">
            <w:pPr>
              <w:spacing w:after="0" w:line="240" w:lineRule="auto"/>
              <w:jc w:val="center"/>
              <w:rPr>
                <w:rFonts w:ascii="Times New Roman" w:eastAsia="Times New Roman" w:hAnsi="Times New Roman" w:cs="Times New Roman"/>
                <w:sz w:val="24"/>
                <w:szCs w:val="24"/>
              </w:rPr>
            </w:pPr>
            <w:r w:rsidRPr="002843B4">
              <w:rPr>
                <w:rFonts w:ascii="Times New Roman" w:eastAsia="Segoe UI Symbol" w:hAnsi="Times New Roman" w:cs="Times New Roman"/>
                <w:sz w:val="24"/>
                <w:szCs w:val="24"/>
              </w:rPr>
              <w:lastRenderedPageBreak/>
              <w:t>№</w:t>
            </w:r>
            <w:r w:rsidRPr="002843B4">
              <w:rPr>
                <w:rFonts w:ascii="Times New Roman" w:eastAsia="Times New Roman" w:hAnsi="Times New Roman" w:cs="Times New Roman"/>
                <w:sz w:val="24"/>
                <w:szCs w:val="24"/>
              </w:rPr>
              <w:t xml:space="preserve"> </w:t>
            </w:r>
            <w:proofErr w:type="gramStart"/>
            <w:r w:rsidRPr="002843B4">
              <w:rPr>
                <w:rFonts w:ascii="Times New Roman" w:eastAsia="Times New Roman" w:hAnsi="Times New Roman" w:cs="Times New Roman"/>
                <w:sz w:val="24"/>
                <w:szCs w:val="24"/>
              </w:rPr>
              <w:t>п</w:t>
            </w:r>
            <w:proofErr w:type="gramEnd"/>
            <w:r w:rsidRPr="002843B4">
              <w:rPr>
                <w:rFonts w:ascii="Times New Roman" w:eastAsia="Times New Roman" w:hAnsi="Times New Roman" w:cs="Times New Roman"/>
                <w:sz w:val="24"/>
                <w:szCs w:val="24"/>
              </w:rPr>
              <w:t>/п</w:t>
            </w: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2843B4" w:rsidRDefault="006B7FFC" w:rsidP="002843B4">
            <w:pPr>
              <w:spacing w:after="0" w:line="240" w:lineRule="auto"/>
              <w:jc w:val="center"/>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Наименование мероприятия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2843B4" w:rsidRDefault="006B7FFC" w:rsidP="002843B4">
            <w:pPr>
              <w:spacing w:after="0" w:line="240" w:lineRule="auto"/>
              <w:jc w:val="center"/>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Срок (периодичность) проведения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2843B4" w:rsidRDefault="006B7FFC" w:rsidP="002843B4">
            <w:pPr>
              <w:spacing w:after="0" w:line="240" w:lineRule="auto"/>
              <w:jc w:val="center"/>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 xml:space="preserve">Структурное подразделение, </w:t>
            </w:r>
            <w:r w:rsidR="008603CA" w:rsidRPr="002843B4">
              <w:rPr>
                <w:rFonts w:ascii="Times New Roman" w:eastAsia="Times New Roman" w:hAnsi="Times New Roman" w:cs="Times New Roman"/>
                <w:sz w:val="24"/>
                <w:szCs w:val="24"/>
              </w:rPr>
              <w:t>либо должностное лицо</w:t>
            </w:r>
            <w:r w:rsidR="00F02E00" w:rsidRPr="002843B4">
              <w:rPr>
                <w:rFonts w:ascii="Times New Roman" w:eastAsia="Times New Roman" w:hAnsi="Times New Roman" w:cs="Times New Roman"/>
                <w:sz w:val="24"/>
                <w:szCs w:val="24"/>
              </w:rPr>
              <w:t xml:space="preserve"> администрации</w:t>
            </w:r>
            <w:r w:rsidR="008603CA"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ответственное за реализацию</w:t>
            </w:r>
            <w:r w:rsidR="008603CA" w:rsidRPr="002843B4">
              <w:rPr>
                <w:rFonts w:ascii="Times New Roman" w:eastAsia="Times New Roman" w:hAnsi="Times New Roman" w:cs="Times New Roman"/>
                <w:sz w:val="24"/>
                <w:szCs w:val="24"/>
              </w:rPr>
              <w:t xml:space="preserve"> программы профилактики</w:t>
            </w:r>
          </w:p>
        </w:tc>
      </w:tr>
      <w:tr w:rsidR="000C6B50" w:rsidRPr="00452867" w:rsidTr="000C6B50">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6B50" w:rsidRPr="002843B4" w:rsidRDefault="000C6B50" w:rsidP="002843B4">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1</w:t>
            </w: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6B50" w:rsidRPr="000C6B50" w:rsidRDefault="000C6B50" w:rsidP="002843B4">
            <w:pPr>
              <w:spacing w:after="0" w:line="240" w:lineRule="auto"/>
              <w:rPr>
                <w:rFonts w:ascii="Times New Roman" w:eastAsia="Times New Roman" w:hAnsi="Times New Roman" w:cs="Times New Roman"/>
                <w:b/>
                <w:sz w:val="24"/>
                <w:szCs w:val="24"/>
              </w:rPr>
            </w:pPr>
            <w:r w:rsidRPr="000C6B50">
              <w:rPr>
                <w:rFonts w:ascii="Times New Roman" w:eastAsia="Times New Roman" w:hAnsi="Times New Roman" w:cs="Times New Roman"/>
                <w:b/>
                <w:sz w:val="24"/>
                <w:szCs w:val="24"/>
              </w:rPr>
              <w:t>Информирование</w:t>
            </w:r>
          </w:p>
          <w:p w:rsidR="000C6B50" w:rsidRPr="002843B4" w:rsidRDefault="000C6B50" w:rsidP="002843B4">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w:t>
            </w:r>
            <w:r w:rsidRPr="002843B4">
              <w:rPr>
                <w:rFonts w:ascii="Times New Roman" w:eastAsia="Segoe UI Symbol" w:hAnsi="Times New Roman" w:cs="Times New Roman"/>
                <w:sz w:val="24"/>
                <w:szCs w:val="24"/>
              </w:rPr>
              <w:t>№</w:t>
            </w:r>
            <w:r w:rsidRPr="002843B4">
              <w:rPr>
                <w:rFonts w:ascii="Times New Roman" w:eastAsia="Times New Roman" w:hAnsi="Times New Roman" w:cs="Times New Roman"/>
                <w:sz w:val="24"/>
                <w:szCs w:val="24"/>
              </w:rPr>
              <w:t xml:space="preserve"> 248-ФЗ, на </w:t>
            </w:r>
            <w:proofErr w:type="gramStart"/>
            <w:r w:rsidRPr="002843B4">
              <w:rPr>
                <w:rFonts w:ascii="Times New Roman" w:eastAsia="Times New Roman" w:hAnsi="Times New Roman" w:cs="Times New Roman"/>
                <w:sz w:val="24"/>
                <w:szCs w:val="24"/>
              </w:rPr>
              <w:t>своем</w:t>
            </w:r>
            <w:proofErr w:type="gramEnd"/>
            <w:r w:rsidRPr="002843B4">
              <w:rPr>
                <w:rFonts w:ascii="Times New Roman" w:eastAsia="Times New Roman" w:hAnsi="Times New Roman" w:cs="Times New Roman"/>
                <w:sz w:val="24"/>
                <w:szCs w:val="24"/>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6B50" w:rsidRDefault="000C6B50" w:rsidP="000C6B50">
            <w:pPr>
              <w:pStyle w:val="aa"/>
              <w:ind w:firstLine="0"/>
              <w:rPr>
                <w:sz w:val="24"/>
                <w:szCs w:val="24"/>
              </w:rPr>
            </w:pPr>
            <w:r>
              <w:rPr>
                <w:rStyle w:val="a9"/>
                <w:sz w:val="24"/>
                <w:szCs w:val="24"/>
              </w:rPr>
              <w:t>Постоянно по мере необходимости в течение года.</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6B50" w:rsidRDefault="000C6B50" w:rsidP="000C6B50">
            <w:pPr>
              <w:pStyle w:val="aa"/>
              <w:tabs>
                <w:tab w:val="left" w:pos="1915"/>
              </w:tabs>
              <w:ind w:firstLine="0"/>
              <w:rPr>
                <w:sz w:val="24"/>
                <w:szCs w:val="24"/>
              </w:rPr>
            </w:pPr>
            <w:r>
              <w:rPr>
                <w:rStyle w:val="a9"/>
                <w:sz w:val="24"/>
                <w:szCs w:val="24"/>
              </w:rPr>
              <w:t>Должностное лицо, ответственное за осуществление муниципального контроля</w:t>
            </w:r>
          </w:p>
        </w:tc>
      </w:tr>
      <w:tr w:rsidR="006B7FFC" w:rsidRPr="00452867" w:rsidTr="000C6B50">
        <w:trPr>
          <w:trHeight w:val="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452867" w:rsidRDefault="006B7FFC" w:rsidP="002843B4">
            <w:pPr>
              <w:spacing w:after="0" w:line="240" w:lineRule="auto"/>
              <w:jc w:val="both"/>
              <w:rPr>
                <w:rFonts w:ascii="Times New Roman" w:eastAsia="Times New Roman" w:hAnsi="Times New Roman" w:cs="Times New Roman"/>
                <w:sz w:val="26"/>
                <w:szCs w:val="26"/>
              </w:rPr>
            </w:pPr>
            <w:r w:rsidRPr="00452867">
              <w:rPr>
                <w:rFonts w:ascii="Times New Roman" w:eastAsia="Times New Roman" w:hAnsi="Times New Roman" w:cs="Times New Roman"/>
                <w:sz w:val="26"/>
                <w:szCs w:val="26"/>
              </w:rPr>
              <w:t>2</w:t>
            </w: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7FFC" w:rsidRPr="002843B4" w:rsidRDefault="006B7FFC" w:rsidP="000C6B50">
            <w:pPr>
              <w:spacing w:line="240" w:lineRule="auto"/>
              <w:rPr>
                <w:rFonts w:ascii="Times New Roman" w:eastAsia="Times New Roman" w:hAnsi="Times New Roman" w:cs="Times New Roman"/>
                <w:sz w:val="24"/>
                <w:szCs w:val="24"/>
              </w:rPr>
            </w:pPr>
            <w:r w:rsidRPr="000C6B50">
              <w:rPr>
                <w:rFonts w:ascii="Times New Roman" w:eastAsia="Times New Roman" w:hAnsi="Times New Roman" w:cs="Times New Roman"/>
                <w:b/>
                <w:sz w:val="24"/>
                <w:szCs w:val="24"/>
              </w:rPr>
              <w:t>Объявление предостережения</w:t>
            </w:r>
            <w:r w:rsidR="000C6B50">
              <w:rPr>
                <w:rFonts w:ascii="Times New Roman" w:eastAsia="Times New Roman" w:hAnsi="Times New Roman" w:cs="Times New Roman"/>
                <w:b/>
                <w:sz w:val="24"/>
                <w:szCs w:val="24"/>
              </w:rPr>
              <w:t xml:space="preserve"> </w:t>
            </w:r>
            <w:r w:rsidRPr="002843B4">
              <w:rPr>
                <w:rFonts w:ascii="Times New Roman" w:eastAsia="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8F6091" w:rsidRPr="002843B4">
              <w:rPr>
                <w:rFonts w:ascii="Times New Roman" w:eastAsia="Times New Roman"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2843B4" w:rsidRDefault="006B7FFC" w:rsidP="002843B4">
            <w:pPr>
              <w:spacing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452867" w:rsidRDefault="000C6B50" w:rsidP="002843B4">
            <w:pPr>
              <w:spacing w:after="0" w:line="240" w:lineRule="auto"/>
              <w:rPr>
                <w:rFonts w:ascii="Times New Roman" w:eastAsia="Times New Roman" w:hAnsi="Times New Roman" w:cs="Times New Roman"/>
                <w:sz w:val="26"/>
                <w:szCs w:val="26"/>
              </w:rPr>
            </w:pPr>
            <w:r>
              <w:rPr>
                <w:rStyle w:val="a9"/>
                <w:rFonts w:eastAsiaTheme="minorEastAsia"/>
                <w:sz w:val="24"/>
                <w:szCs w:val="24"/>
              </w:rPr>
              <w:t>Должностное лицо, ответственное за осуществление муниципального контроля</w:t>
            </w:r>
          </w:p>
        </w:tc>
      </w:tr>
      <w:tr w:rsidR="006B7FFC" w:rsidRPr="00452867" w:rsidTr="000C6B50">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452867" w:rsidRDefault="000C6B50" w:rsidP="00544D9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F866ED" w:rsidRDefault="006B7FFC" w:rsidP="00F866ED">
            <w:pPr>
              <w:spacing w:after="0" w:line="240" w:lineRule="auto"/>
              <w:rPr>
                <w:rFonts w:ascii="Times New Roman" w:eastAsia="Times New Roman" w:hAnsi="Times New Roman" w:cs="Times New Roman"/>
                <w:b/>
                <w:sz w:val="24"/>
                <w:szCs w:val="24"/>
              </w:rPr>
            </w:pPr>
            <w:r w:rsidRPr="00F866ED">
              <w:rPr>
                <w:rFonts w:ascii="Times New Roman" w:eastAsia="Times New Roman" w:hAnsi="Times New Roman" w:cs="Times New Roman"/>
                <w:b/>
                <w:sz w:val="24"/>
                <w:szCs w:val="24"/>
              </w:rPr>
              <w:t>Консультирование</w:t>
            </w:r>
          </w:p>
          <w:p w:rsidR="00060FD2" w:rsidRPr="002843B4" w:rsidRDefault="006B7FFC"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Консультирование осуществляется</w:t>
            </w:r>
            <w:r w:rsidR="00060FD2" w:rsidRPr="002843B4">
              <w:rPr>
                <w:rFonts w:ascii="Times New Roman" w:eastAsia="Times New Roman" w:hAnsi="Times New Roman" w:cs="Times New Roman"/>
                <w:sz w:val="24"/>
                <w:szCs w:val="24"/>
              </w:rPr>
              <w:t>:</w:t>
            </w:r>
          </w:p>
          <w:p w:rsidR="00060FD2" w:rsidRPr="002843B4" w:rsidRDefault="00060FD2"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w:t>
            </w:r>
            <w:r w:rsidR="006B7FFC"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 xml:space="preserve">в письменной форме при письменном обращении, </w:t>
            </w:r>
          </w:p>
          <w:p w:rsidR="00060FD2" w:rsidRPr="002843B4" w:rsidRDefault="00060FD2"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 в устной форме по телефону,</w:t>
            </w:r>
          </w:p>
          <w:p w:rsidR="00060FD2" w:rsidRPr="002843B4" w:rsidRDefault="00060FD2" w:rsidP="002843B4">
            <w:pPr>
              <w:spacing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 xml:space="preserve">- на личном приеме, </w:t>
            </w:r>
          </w:p>
          <w:p w:rsidR="006B7FFC" w:rsidRPr="002843B4" w:rsidRDefault="00060FD2"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lastRenderedPageBreak/>
              <w:t>- в устной форме в ходе осуществления контрольного (надзорного) мероприятия.</w:t>
            </w:r>
          </w:p>
          <w:p w:rsidR="006B7FFC" w:rsidRPr="002843B4" w:rsidRDefault="006B7FFC"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Консультирование осуществляется по таким вопросам как:</w:t>
            </w:r>
          </w:p>
          <w:p w:rsidR="007B6E0D" w:rsidRPr="002843B4" w:rsidRDefault="007B6E0D"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1) порядка проведения контрольных мероприятий;</w:t>
            </w:r>
          </w:p>
          <w:p w:rsidR="007B6E0D" w:rsidRPr="002843B4" w:rsidRDefault="007B6E0D"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2) периодичности проведения контрольных мероприятий;</w:t>
            </w:r>
          </w:p>
          <w:p w:rsidR="007B6E0D" w:rsidRPr="002843B4" w:rsidRDefault="007B6E0D"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3) порядка принятия решений по итогам контрольных мероприятий;</w:t>
            </w:r>
          </w:p>
          <w:p w:rsidR="006B7FFC" w:rsidRPr="002843B4" w:rsidRDefault="007B6E0D" w:rsidP="00F866ED">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4) порядка обжалования решений Контрольного органа.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2843B4" w:rsidRDefault="006B7FFC" w:rsidP="002843B4">
            <w:pPr>
              <w:spacing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lastRenderedPageBreak/>
              <w:t>По мере поступления обращений контролируемых лиц или их представителей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FFC" w:rsidRPr="00452867" w:rsidRDefault="00F866ED" w:rsidP="002843B4">
            <w:pPr>
              <w:spacing w:after="0" w:line="240" w:lineRule="auto"/>
              <w:rPr>
                <w:rFonts w:ascii="Times New Roman" w:eastAsia="Times New Roman" w:hAnsi="Times New Roman" w:cs="Times New Roman"/>
                <w:sz w:val="26"/>
                <w:szCs w:val="26"/>
              </w:rPr>
            </w:pPr>
            <w:r>
              <w:rPr>
                <w:rStyle w:val="a9"/>
                <w:rFonts w:eastAsiaTheme="minorEastAsia"/>
                <w:sz w:val="24"/>
                <w:szCs w:val="24"/>
              </w:rPr>
              <w:t>Должностное лицо, ответственное за осуществление муниципального контроля</w:t>
            </w:r>
          </w:p>
        </w:tc>
      </w:tr>
      <w:tr w:rsidR="00F866ED" w:rsidRPr="00452867" w:rsidTr="00256318">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6ED" w:rsidRPr="00452867" w:rsidRDefault="00F866ED" w:rsidP="00544D9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w:t>
            </w:r>
          </w:p>
        </w:tc>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F866ED" w:rsidRDefault="00F866ED" w:rsidP="00256318">
            <w:pPr>
              <w:pStyle w:val="aa"/>
              <w:spacing w:line="276" w:lineRule="auto"/>
              <w:ind w:firstLine="0"/>
              <w:jc w:val="both"/>
              <w:rPr>
                <w:sz w:val="24"/>
                <w:szCs w:val="24"/>
              </w:rPr>
            </w:pPr>
            <w:r>
              <w:rPr>
                <w:rStyle w:val="a9"/>
                <w:b/>
                <w:bCs/>
                <w:sz w:val="24"/>
                <w:szCs w:val="24"/>
              </w:rPr>
              <w:t>Профилактический визит</w:t>
            </w:r>
          </w:p>
          <w:p w:rsidR="00F866ED" w:rsidRDefault="00F866ED" w:rsidP="00F866ED">
            <w:pPr>
              <w:pStyle w:val="aa"/>
              <w:ind w:firstLine="0"/>
              <w:rPr>
                <w:sz w:val="24"/>
                <w:szCs w:val="24"/>
              </w:rPr>
            </w:pPr>
            <w:r>
              <w:rPr>
                <w:rStyle w:val="a9"/>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proofErr w:type="gramStart"/>
            <w:r>
              <w:rPr>
                <w:rStyle w:val="a9"/>
                <w:sz w:val="24"/>
                <w:szCs w:val="24"/>
              </w:rPr>
              <w:t>видео-конференц</w:t>
            </w:r>
            <w:r>
              <w:rPr>
                <w:rStyle w:val="a9"/>
                <w:sz w:val="24"/>
                <w:szCs w:val="24"/>
              </w:rPr>
              <w:softHyphen/>
              <w:t>связи</w:t>
            </w:r>
            <w:proofErr w:type="spellEnd"/>
            <w:proofErr w:type="gramEnd"/>
            <w:r>
              <w:rPr>
                <w:rStyle w:val="a9"/>
                <w:sz w:val="24"/>
                <w:szCs w:val="24"/>
              </w:rPr>
              <w:t xml:space="preserve"> или мобильного приложения «Инспектор».</w:t>
            </w:r>
          </w:p>
          <w:p w:rsidR="00F866ED" w:rsidRDefault="00F866ED" w:rsidP="00F866ED">
            <w:pPr>
              <w:pStyle w:val="aa"/>
              <w:ind w:firstLine="0"/>
              <w:rPr>
                <w:sz w:val="24"/>
                <w:szCs w:val="24"/>
              </w:rPr>
            </w:pPr>
            <w:r>
              <w:rPr>
                <w:rStyle w:val="a9"/>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866ED" w:rsidRDefault="00F866ED" w:rsidP="00F866ED">
            <w:pPr>
              <w:pStyle w:val="aa"/>
              <w:ind w:firstLine="0"/>
              <w:rPr>
                <w:sz w:val="24"/>
                <w:szCs w:val="24"/>
              </w:rPr>
            </w:pPr>
            <w:r>
              <w:rPr>
                <w:rStyle w:val="a9"/>
                <w:sz w:val="24"/>
                <w:szCs w:val="24"/>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6ED" w:rsidRDefault="00F866ED" w:rsidP="00F866ED">
            <w:pPr>
              <w:spacing w:line="240" w:lineRule="auto"/>
            </w:pPr>
            <w:r>
              <w:rPr>
                <w:rStyle w:val="a9"/>
                <w:rFonts w:eastAsiaTheme="minorEastAsia"/>
                <w:sz w:val="24"/>
                <w:szCs w:val="24"/>
              </w:rPr>
              <w:t>По мере необходимости, а в отношении контролируемых лиц, приступающих к осуществлению деятельности в определенной сфере, не реже 1 раза в год</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6ED" w:rsidRPr="00452867" w:rsidRDefault="00F866ED" w:rsidP="00F866ED">
            <w:pPr>
              <w:spacing w:line="240" w:lineRule="auto"/>
              <w:rPr>
                <w:rFonts w:eastAsia="Times New Roman"/>
                <w:sz w:val="26"/>
                <w:szCs w:val="26"/>
                <w:highlight w:val="yellow"/>
              </w:rPr>
            </w:pPr>
            <w:r>
              <w:rPr>
                <w:rStyle w:val="a9"/>
                <w:rFonts w:eastAsiaTheme="minorEastAsia"/>
                <w:sz w:val="24"/>
                <w:szCs w:val="24"/>
              </w:rPr>
              <w:t>Должностное лицо, ответственное за осуществление муниципального контроля</w:t>
            </w:r>
          </w:p>
        </w:tc>
      </w:tr>
    </w:tbl>
    <w:p w:rsidR="000D123E" w:rsidRPr="004778A3" w:rsidRDefault="000D123E" w:rsidP="004778A3">
      <w:pPr>
        <w:spacing w:after="0"/>
        <w:jc w:val="center"/>
        <w:rPr>
          <w:rFonts w:ascii="Times New Roman" w:eastAsia="Times New Roman" w:hAnsi="Times New Roman" w:cs="Times New Roman"/>
          <w:sz w:val="24"/>
          <w:szCs w:val="24"/>
        </w:rPr>
      </w:pPr>
    </w:p>
    <w:p w:rsidR="000D123E" w:rsidRPr="002843B4" w:rsidRDefault="00927500" w:rsidP="004778A3">
      <w:pPr>
        <w:spacing w:after="0" w:line="240" w:lineRule="auto"/>
        <w:jc w:val="center"/>
        <w:rPr>
          <w:rFonts w:ascii="Times New Roman" w:eastAsia="Times New Roman" w:hAnsi="Times New Roman" w:cs="Times New Roman"/>
          <w:b/>
          <w:spacing w:val="-67"/>
          <w:sz w:val="24"/>
          <w:szCs w:val="24"/>
        </w:rPr>
      </w:pPr>
      <w:r w:rsidRPr="002843B4">
        <w:rPr>
          <w:rFonts w:ascii="Times New Roman" w:eastAsia="Times New Roman" w:hAnsi="Times New Roman" w:cs="Times New Roman"/>
          <w:b/>
          <w:sz w:val="24"/>
          <w:szCs w:val="24"/>
        </w:rPr>
        <w:t>Раздел 4. Показатели результативности и эффективности</w:t>
      </w:r>
    </w:p>
    <w:p w:rsidR="000D123E" w:rsidRPr="002843B4" w:rsidRDefault="00377C8B" w:rsidP="002843B4">
      <w:pPr>
        <w:spacing w:after="0" w:line="240" w:lineRule="auto"/>
        <w:jc w:val="center"/>
        <w:rPr>
          <w:rFonts w:ascii="Times New Roman" w:eastAsia="Times New Roman" w:hAnsi="Times New Roman" w:cs="Times New Roman"/>
          <w:b/>
          <w:sz w:val="24"/>
          <w:szCs w:val="24"/>
        </w:rPr>
      </w:pPr>
      <w:r w:rsidRPr="002843B4">
        <w:rPr>
          <w:rFonts w:ascii="Times New Roman" w:eastAsia="Times New Roman" w:hAnsi="Times New Roman" w:cs="Times New Roman"/>
          <w:b/>
          <w:sz w:val="24"/>
          <w:szCs w:val="24"/>
        </w:rPr>
        <w:t>Программы профилактики</w:t>
      </w:r>
    </w:p>
    <w:p w:rsidR="000D123E" w:rsidRPr="004778A3" w:rsidRDefault="000D123E" w:rsidP="004778A3">
      <w:pPr>
        <w:spacing w:after="0" w:line="240" w:lineRule="auto"/>
        <w:jc w:val="center"/>
        <w:rPr>
          <w:rFonts w:ascii="Times New Roman" w:eastAsia="Times New Roman" w:hAnsi="Times New Roman" w:cs="Times New Roman"/>
          <w:sz w:val="24"/>
          <w:szCs w:val="24"/>
        </w:rPr>
      </w:pPr>
    </w:p>
    <w:tbl>
      <w:tblPr>
        <w:tblW w:w="0" w:type="auto"/>
        <w:tblInd w:w="5" w:type="dxa"/>
        <w:tblLayout w:type="fixed"/>
        <w:tblCellMar>
          <w:left w:w="10" w:type="dxa"/>
          <w:right w:w="10" w:type="dxa"/>
        </w:tblCellMar>
        <w:tblLook w:val="04A0"/>
      </w:tblPr>
      <w:tblGrid>
        <w:gridCol w:w="567"/>
        <w:gridCol w:w="6946"/>
        <w:gridCol w:w="2700"/>
      </w:tblGrid>
      <w:tr w:rsidR="000D123E" w:rsidRPr="00544D90" w:rsidTr="00F866E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jc w:val="center"/>
              <w:rPr>
                <w:rFonts w:ascii="Times New Roman" w:hAnsi="Times New Roman" w:cs="Times New Roman"/>
                <w:sz w:val="24"/>
                <w:szCs w:val="24"/>
              </w:rPr>
            </w:pPr>
            <w:r w:rsidRPr="002843B4">
              <w:rPr>
                <w:rFonts w:ascii="Times New Roman" w:eastAsia="Segoe UI Symbol" w:hAnsi="Times New Roman" w:cs="Times New Roman"/>
                <w:sz w:val="24"/>
                <w:szCs w:val="24"/>
              </w:rPr>
              <w:t>№</w:t>
            </w:r>
            <w:r w:rsidR="00F866ED">
              <w:rPr>
                <w:rFonts w:ascii="Times New Roman" w:eastAsia="Segoe UI Symbol" w:hAnsi="Times New Roman" w:cs="Times New Roman"/>
                <w:sz w:val="24"/>
                <w:szCs w:val="24"/>
              </w:rPr>
              <w:t xml:space="preserve"> </w:t>
            </w:r>
            <w:proofErr w:type="spellStart"/>
            <w:proofErr w:type="gramStart"/>
            <w:r w:rsidRPr="002843B4">
              <w:rPr>
                <w:rFonts w:ascii="Times New Roman" w:eastAsia="Times New Roman" w:hAnsi="Times New Roman" w:cs="Times New Roman"/>
                <w:sz w:val="24"/>
                <w:szCs w:val="24"/>
              </w:rPr>
              <w:t>п</w:t>
            </w:r>
            <w:proofErr w:type="spellEnd"/>
            <w:proofErr w:type="gramEnd"/>
            <w:r w:rsidRPr="002843B4">
              <w:rPr>
                <w:rFonts w:ascii="Times New Roman" w:eastAsia="Times New Roman" w:hAnsi="Times New Roman" w:cs="Times New Roman"/>
                <w:sz w:val="24"/>
                <w:szCs w:val="24"/>
              </w:rPr>
              <w:t>/</w:t>
            </w:r>
            <w:proofErr w:type="spellStart"/>
            <w:r w:rsidRPr="002843B4">
              <w:rPr>
                <w:rFonts w:ascii="Times New Roman" w:eastAsia="Times New Roman" w:hAnsi="Times New Roman" w:cs="Times New Roman"/>
                <w:sz w:val="24"/>
                <w:szCs w:val="24"/>
              </w:rPr>
              <w:t>п</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jc w:val="center"/>
              <w:rPr>
                <w:rFonts w:ascii="Times New Roman" w:hAnsi="Times New Roman" w:cs="Times New Roman"/>
                <w:sz w:val="24"/>
                <w:szCs w:val="24"/>
              </w:rPr>
            </w:pPr>
            <w:r w:rsidRPr="002843B4">
              <w:rPr>
                <w:rFonts w:ascii="Times New Roman" w:eastAsia="Times New Roman" w:hAnsi="Times New Roman" w:cs="Times New Roman"/>
                <w:sz w:val="24"/>
                <w:szCs w:val="24"/>
              </w:rPr>
              <w:t>Наименование</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показателя</w:t>
            </w:r>
          </w:p>
        </w:tc>
        <w:tc>
          <w:tcPr>
            <w:tcW w:w="2700"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0D123E" w:rsidRPr="002843B4" w:rsidRDefault="00927500" w:rsidP="002843B4">
            <w:pPr>
              <w:jc w:val="center"/>
              <w:rPr>
                <w:rFonts w:ascii="Times New Roman" w:hAnsi="Times New Roman" w:cs="Times New Roman"/>
                <w:sz w:val="24"/>
                <w:szCs w:val="24"/>
              </w:rPr>
            </w:pPr>
            <w:r w:rsidRPr="002843B4">
              <w:rPr>
                <w:rFonts w:ascii="Times New Roman" w:eastAsia="Times New Roman" w:hAnsi="Times New Roman" w:cs="Times New Roman"/>
                <w:sz w:val="24"/>
                <w:szCs w:val="24"/>
              </w:rPr>
              <w:t>Величи</w:t>
            </w:r>
            <w:r w:rsidR="00544D90" w:rsidRPr="002843B4">
              <w:rPr>
                <w:rFonts w:ascii="Times New Roman" w:eastAsia="Times New Roman" w:hAnsi="Times New Roman" w:cs="Times New Roman"/>
                <w:sz w:val="24"/>
                <w:szCs w:val="24"/>
              </w:rPr>
              <w:t>на</w:t>
            </w:r>
          </w:p>
        </w:tc>
      </w:tr>
      <w:tr w:rsidR="000D123E" w:rsidRPr="00544D90" w:rsidTr="00F866E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eastAsia="Times New Roman" w:hAnsi="Times New Roman" w:cs="Times New Roman"/>
                <w:sz w:val="24"/>
                <w:szCs w:val="24"/>
              </w:rPr>
            </w:pPr>
            <w:r w:rsidRPr="002843B4">
              <w:rPr>
                <w:rFonts w:ascii="Times New Roman" w:eastAsia="Times New Roman" w:hAnsi="Times New Roman" w:cs="Times New Roman"/>
                <w:sz w:val="24"/>
                <w:szCs w:val="24"/>
              </w:rPr>
              <w:t>Полнота информации, размещенной на официальном сайте</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контрольного органа в сети «Интернет» в соответствии счастью 3статьи</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46</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Федерального закона</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от</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31</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июля</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2021 г</w:t>
            </w:r>
            <w:r w:rsidR="004778A3">
              <w:rPr>
                <w:rFonts w:ascii="Times New Roman" w:eastAsia="Times New Roman" w:hAnsi="Times New Roman" w:cs="Times New Roman"/>
                <w:sz w:val="24"/>
                <w:szCs w:val="24"/>
              </w:rPr>
              <w:t>ода</w:t>
            </w:r>
          </w:p>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Segoe UI Symbol" w:hAnsi="Times New Roman" w:cs="Times New Roman"/>
                <w:sz w:val="24"/>
                <w:szCs w:val="24"/>
              </w:rPr>
              <w:t>№</w:t>
            </w:r>
            <w:r w:rsidR="004778A3">
              <w:rPr>
                <w:rFonts w:ascii="Times New Roman" w:eastAsia="Segoe UI Symbol" w:hAnsi="Times New Roman" w:cs="Times New Roman"/>
                <w:sz w:val="24"/>
                <w:szCs w:val="24"/>
              </w:rPr>
              <w:t xml:space="preserve"> </w:t>
            </w:r>
            <w:r w:rsidRPr="002843B4">
              <w:rPr>
                <w:rFonts w:ascii="Times New Roman" w:eastAsia="Times New Roman" w:hAnsi="Times New Roman" w:cs="Times New Roman"/>
                <w:sz w:val="24"/>
                <w:szCs w:val="24"/>
              </w:rPr>
              <w:t>248-</w:t>
            </w:r>
            <w:r w:rsidR="007D14A8" w:rsidRPr="002843B4">
              <w:rPr>
                <w:rFonts w:ascii="Times New Roman" w:eastAsia="Times New Roman" w:hAnsi="Times New Roman" w:cs="Times New Roman"/>
                <w:sz w:val="24"/>
                <w:szCs w:val="24"/>
              </w:rPr>
              <w:t>Ф</w:t>
            </w:r>
            <w:r w:rsidRPr="002843B4">
              <w:rPr>
                <w:rFonts w:ascii="Times New Roman" w:eastAsia="Times New Roman" w:hAnsi="Times New Roman" w:cs="Times New Roman"/>
                <w:sz w:val="24"/>
                <w:szCs w:val="24"/>
              </w:rPr>
              <w:t>З</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«О</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государственном</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контрол</w:t>
            </w:r>
            <w:proofErr w:type="gramStart"/>
            <w:r w:rsidRPr="002843B4">
              <w:rPr>
                <w:rFonts w:ascii="Times New Roman" w:eastAsia="Times New Roman" w:hAnsi="Times New Roman" w:cs="Times New Roman"/>
                <w:sz w:val="24"/>
                <w:szCs w:val="24"/>
              </w:rPr>
              <w:t>е(</w:t>
            </w:r>
            <w:proofErr w:type="gramEnd"/>
            <w:r w:rsidRPr="002843B4">
              <w:rPr>
                <w:rFonts w:ascii="Times New Roman" w:eastAsia="Times New Roman" w:hAnsi="Times New Roman" w:cs="Times New Roman"/>
                <w:sz w:val="24"/>
                <w:szCs w:val="24"/>
              </w:rPr>
              <w:t>надзоре)</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и</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муниципальном</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контроле</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в</w:t>
            </w:r>
            <w:r w:rsidR="007D14A8"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Российской Федерации»</w:t>
            </w:r>
          </w:p>
        </w:tc>
        <w:tc>
          <w:tcPr>
            <w:tcW w:w="2700"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100 %</w:t>
            </w:r>
          </w:p>
        </w:tc>
      </w:tr>
      <w:tr w:rsidR="000D123E" w:rsidRPr="00544D90" w:rsidTr="00F866E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Удовлетворенность</w:t>
            </w:r>
            <w:r w:rsidR="004778A3">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контролируемых</w:t>
            </w:r>
            <w:r w:rsidR="004778A3">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лиц</w:t>
            </w:r>
            <w:r w:rsidR="004778A3">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и</w:t>
            </w:r>
            <w:r w:rsidR="004778A3">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их</w:t>
            </w:r>
            <w:r w:rsidR="004778A3">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представителями</w:t>
            </w:r>
            <w:r w:rsidR="004778A3">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консультированием</w:t>
            </w:r>
            <w:r w:rsidR="004778A3">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контрольног</w:t>
            </w:r>
            <w:proofErr w:type="gramStart"/>
            <w:r w:rsidRPr="002843B4">
              <w:rPr>
                <w:rFonts w:ascii="Times New Roman" w:eastAsia="Times New Roman" w:hAnsi="Times New Roman" w:cs="Times New Roman"/>
                <w:sz w:val="24"/>
                <w:szCs w:val="24"/>
              </w:rPr>
              <w:t>о(</w:t>
            </w:r>
            <w:proofErr w:type="gramEnd"/>
            <w:r w:rsidRPr="002843B4">
              <w:rPr>
                <w:rFonts w:ascii="Times New Roman" w:eastAsia="Times New Roman" w:hAnsi="Times New Roman" w:cs="Times New Roman"/>
                <w:sz w:val="24"/>
                <w:szCs w:val="24"/>
              </w:rPr>
              <w:t>надзорного) органа</w:t>
            </w:r>
          </w:p>
        </w:tc>
        <w:tc>
          <w:tcPr>
            <w:tcW w:w="2700"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100 % от</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числа</w:t>
            </w:r>
            <w:r w:rsidR="00377C8B" w:rsidRPr="002843B4">
              <w:rPr>
                <w:rFonts w:ascii="Times New Roman" w:eastAsia="Times New Roman" w:hAnsi="Times New Roman" w:cs="Times New Roman"/>
                <w:sz w:val="24"/>
                <w:szCs w:val="24"/>
              </w:rPr>
              <w:t xml:space="preserve"> </w:t>
            </w:r>
            <w:proofErr w:type="gramStart"/>
            <w:r w:rsidRPr="002843B4">
              <w:rPr>
                <w:rFonts w:ascii="Times New Roman" w:eastAsia="Times New Roman" w:hAnsi="Times New Roman" w:cs="Times New Roman"/>
                <w:sz w:val="24"/>
                <w:szCs w:val="24"/>
              </w:rPr>
              <w:t>обратившихся</w:t>
            </w:r>
            <w:proofErr w:type="gramEnd"/>
          </w:p>
        </w:tc>
      </w:tr>
      <w:tr w:rsidR="000D123E" w:rsidRPr="00544D90" w:rsidTr="00F866E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Количество</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проведенных</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профилактических</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мероприятий</w:t>
            </w:r>
          </w:p>
        </w:tc>
        <w:tc>
          <w:tcPr>
            <w:tcW w:w="2700"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0D123E" w:rsidRPr="002843B4" w:rsidRDefault="00927500" w:rsidP="002843B4">
            <w:pPr>
              <w:spacing w:after="0" w:line="240" w:lineRule="auto"/>
              <w:rPr>
                <w:rFonts w:ascii="Times New Roman" w:hAnsi="Times New Roman" w:cs="Times New Roman"/>
                <w:sz w:val="24"/>
                <w:szCs w:val="24"/>
              </w:rPr>
            </w:pPr>
            <w:r w:rsidRPr="002843B4">
              <w:rPr>
                <w:rFonts w:ascii="Times New Roman" w:eastAsia="Times New Roman" w:hAnsi="Times New Roman" w:cs="Times New Roman"/>
                <w:sz w:val="24"/>
                <w:szCs w:val="24"/>
              </w:rPr>
              <w:t>не менее 2 мероприятий,</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проведенных</w:t>
            </w:r>
            <w:r w:rsidR="00377C8B" w:rsidRPr="002843B4">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контрольным</w:t>
            </w:r>
            <w:r w:rsidR="00F866ED">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(надзорным)</w:t>
            </w:r>
            <w:r w:rsidR="00F866ED">
              <w:rPr>
                <w:rFonts w:ascii="Times New Roman" w:eastAsia="Times New Roman" w:hAnsi="Times New Roman" w:cs="Times New Roman"/>
                <w:sz w:val="24"/>
                <w:szCs w:val="24"/>
              </w:rPr>
              <w:t xml:space="preserve"> </w:t>
            </w:r>
            <w:r w:rsidRPr="002843B4">
              <w:rPr>
                <w:rFonts w:ascii="Times New Roman" w:eastAsia="Times New Roman" w:hAnsi="Times New Roman" w:cs="Times New Roman"/>
                <w:sz w:val="24"/>
                <w:szCs w:val="24"/>
              </w:rPr>
              <w:t>органом</w:t>
            </w:r>
          </w:p>
        </w:tc>
      </w:tr>
    </w:tbl>
    <w:p w:rsidR="000D123E" w:rsidRPr="004778A3" w:rsidRDefault="004778A3" w:rsidP="004778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927500" w:rsidRPr="004778A3">
        <w:rPr>
          <w:rFonts w:ascii="Times New Roman" w:eastAsia="Times New Roman" w:hAnsi="Times New Roman" w:cs="Times New Roman"/>
          <w:sz w:val="24"/>
          <w:szCs w:val="24"/>
        </w:rPr>
        <w:t xml:space="preserve">Результатом выполнения </w:t>
      </w:r>
      <w:proofErr w:type="gramStart"/>
      <w:r w:rsidR="00927500" w:rsidRPr="004778A3">
        <w:rPr>
          <w:rFonts w:ascii="Times New Roman" w:eastAsia="Times New Roman" w:hAnsi="Times New Roman" w:cs="Times New Roman"/>
          <w:sz w:val="24"/>
          <w:szCs w:val="24"/>
        </w:rPr>
        <w:t>мероприятий, предусмотренных планом мероприятий по профилактике нарушений является</w:t>
      </w:r>
      <w:proofErr w:type="gramEnd"/>
      <w:r w:rsidR="00927500" w:rsidRPr="004778A3">
        <w:rPr>
          <w:rFonts w:ascii="Times New Roman" w:eastAsia="Times New Roman" w:hAnsi="Times New Roman" w:cs="Times New Roman"/>
          <w:sz w:val="24"/>
          <w:szCs w:val="24"/>
        </w:rPr>
        <w:t xml:space="preserve"> снижение уровня нарушений субъектами, в отношении которых осуществляется муниципальный контроль, обязательных требований.</w:t>
      </w:r>
    </w:p>
    <w:p w:rsidR="004778A3" w:rsidRDefault="004778A3" w:rsidP="004778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27500" w:rsidRPr="004778A3">
        <w:rPr>
          <w:rFonts w:ascii="Times New Roman" w:eastAsia="Times New Roman" w:hAnsi="Times New Roman" w:cs="Times New Roman"/>
          <w:sz w:val="24"/>
          <w:szCs w:val="24"/>
        </w:rPr>
        <w:t>Сведения о результатах профилактической работы за год размещаются в виде годового отчета об осуществлении муниципального контроля.</w:t>
      </w:r>
    </w:p>
    <w:p w:rsidR="004778A3" w:rsidRDefault="004778A3" w:rsidP="004778A3">
      <w:pPr>
        <w:spacing w:after="0" w:line="240" w:lineRule="auto"/>
        <w:jc w:val="both"/>
        <w:rPr>
          <w:rFonts w:ascii="Times New Roman" w:eastAsia="Times New Roman" w:hAnsi="Times New Roman" w:cs="Times New Roman"/>
          <w:sz w:val="24"/>
          <w:szCs w:val="24"/>
        </w:rPr>
        <w:sectPr w:rsidR="004778A3" w:rsidSect="00544D90">
          <w:pgSz w:w="11906" w:h="16838"/>
          <w:pgMar w:top="1134" w:right="567" w:bottom="1134" w:left="1134" w:header="708" w:footer="708" w:gutter="0"/>
          <w:cols w:space="708"/>
          <w:docGrid w:linePitch="360"/>
        </w:sectPr>
      </w:pPr>
    </w:p>
    <w:p w:rsidR="000D123E" w:rsidRPr="00544D90" w:rsidRDefault="000D123E" w:rsidP="00F866ED">
      <w:pPr>
        <w:spacing w:after="0" w:line="240" w:lineRule="auto"/>
        <w:ind w:left="5954" w:hanging="851"/>
        <w:jc w:val="both"/>
        <w:rPr>
          <w:rFonts w:ascii="Times New Roman" w:eastAsia="Times New Roman" w:hAnsi="Times New Roman" w:cs="Times New Roman"/>
          <w:color w:val="000000"/>
          <w:sz w:val="28"/>
          <w:szCs w:val="28"/>
        </w:rPr>
      </w:pPr>
    </w:p>
    <w:sectPr w:rsidR="000D123E" w:rsidRPr="00544D90" w:rsidSect="00544D90">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189A"/>
    <w:multiLevelType w:val="multilevel"/>
    <w:tmpl w:val="E758A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123E"/>
    <w:rsid w:val="000153F0"/>
    <w:rsid w:val="000213ED"/>
    <w:rsid w:val="00022818"/>
    <w:rsid w:val="0003144A"/>
    <w:rsid w:val="00054435"/>
    <w:rsid w:val="00060FD2"/>
    <w:rsid w:val="00061CB3"/>
    <w:rsid w:val="00067ADC"/>
    <w:rsid w:val="0007108E"/>
    <w:rsid w:val="000813E3"/>
    <w:rsid w:val="000A5FFB"/>
    <w:rsid w:val="000C6B50"/>
    <w:rsid w:val="000D123E"/>
    <w:rsid w:val="000D452C"/>
    <w:rsid w:val="0010019C"/>
    <w:rsid w:val="001478F8"/>
    <w:rsid w:val="00182223"/>
    <w:rsid w:val="00184AFB"/>
    <w:rsid w:val="00191534"/>
    <w:rsid w:val="001932CB"/>
    <w:rsid w:val="001948E3"/>
    <w:rsid w:val="00197DC6"/>
    <w:rsid w:val="001B0C35"/>
    <w:rsid w:val="001B228C"/>
    <w:rsid w:val="001B6B47"/>
    <w:rsid w:val="001D67C6"/>
    <w:rsid w:val="001E0313"/>
    <w:rsid w:val="001F58E6"/>
    <w:rsid w:val="002012A7"/>
    <w:rsid w:val="00213E66"/>
    <w:rsid w:val="0022151F"/>
    <w:rsid w:val="0023333A"/>
    <w:rsid w:val="00256318"/>
    <w:rsid w:val="00267D18"/>
    <w:rsid w:val="00280135"/>
    <w:rsid w:val="002843B4"/>
    <w:rsid w:val="002A2BBC"/>
    <w:rsid w:val="002B3A9B"/>
    <w:rsid w:val="002C33ED"/>
    <w:rsid w:val="002D2B19"/>
    <w:rsid w:val="002E4F04"/>
    <w:rsid w:val="002F1323"/>
    <w:rsid w:val="003158E0"/>
    <w:rsid w:val="003243D1"/>
    <w:rsid w:val="003251DC"/>
    <w:rsid w:val="0032768D"/>
    <w:rsid w:val="003424FA"/>
    <w:rsid w:val="0036460F"/>
    <w:rsid w:val="00367CDE"/>
    <w:rsid w:val="0037077E"/>
    <w:rsid w:val="00377C8B"/>
    <w:rsid w:val="00394B0C"/>
    <w:rsid w:val="003C51C6"/>
    <w:rsid w:val="003E40A4"/>
    <w:rsid w:val="003F031E"/>
    <w:rsid w:val="004143F5"/>
    <w:rsid w:val="00452867"/>
    <w:rsid w:val="00474D46"/>
    <w:rsid w:val="004778A3"/>
    <w:rsid w:val="0048598E"/>
    <w:rsid w:val="00486CB3"/>
    <w:rsid w:val="0049043A"/>
    <w:rsid w:val="004908EE"/>
    <w:rsid w:val="004A7CFA"/>
    <w:rsid w:val="004B2E2C"/>
    <w:rsid w:val="004D11C9"/>
    <w:rsid w:val="004E515C"/>
    <w:rsid w:val="00500EDB"/>
    <w:rsid w:val="005055F8"/>
    <w:rsid w:val="0051273A"/>
    <w:rsid w:val="005207EE"/>
    <w:rsid w:val="00533770"/>
    <w:rsid w:val="00544D90"/>
    <w:rsid w:val="0056633F"/>
    <w:rsid w:val="00587586"/>
    <w:rsid w:val="00592F86"/>
    <w:rsid w:val="00596D6A"/>
    <w:rsid w:val="00597C11"/>
    <w:rsid w:val="005C2D7B"/>
    <w:rsid w:val="005D1826"/>
    <w:rsid w:val="005D1E3A"/>
    <w:rsid w:val="005F7E69"/>
    <w:rsid w:val="006219B3"/>
    <w:rsid w:val="00650366"/>
    <w:rsid w:val="00652E10"/>
    <w:rsid w:val="006617E9"/>
    <w:rsid w:val="00661E42"/>
    <w:rsid w:val="00685B96"/>
    <w:rsid w:val="00686946"/>
    <w:rsid w:val="006B7FFC"/>
    <w:rsid w:val="006C632B"/>
    <w:rsid w:val="006D438D"/>
    <w:rsid w:val="006F5E21"/>
    <w:rsid w:val="00705CEA"/>
    <w:rsid w:val="0071186B"/>
    <w:rsid w:val="007328C6"/>
    <w:rsid w:val="00747876"/>
    <w:rsid w:val="00765F6D"/>
    <w:rsid w:val="00766AC6"/>
    <w:rsid w:val="007723FC"/>
    <w:rsid w:val="007728C5"/>
    <w:rsid w:val="00792778"/>
    <w:rsid w:val="007A5F11"/>
    <w:rsid w:val="007A7AC3"/>
    <w:rsid w:val="007B6E0D"/>
    <w:rsid w:val="007C5173"/>
    <w:rsid w:val="007D14A8"/>
    <w:rsid w:val="007F318A"/>
    <w:rsid w:val="00810009"/>
    <w:rsid w:val="00812482"/>
    <w:rsid w:val="008231A1"/>
    <w:rsid w:val="0082686F"/>
    <w:rsid w:val="00827B5F"/>
    <w:rsid w:val="0085320C"/>
    <w:rsid w:val="00855047"/>
    <w:rsid w:val="008603CA"/>
    <w:rsid w:val="008724C2"/>
    <w:rsid w:val="00874EB0"/>
    <w:rsid w:val="00886BF1"/>
    <w:rsid w:val="008962FE"/>
    <w:rsid w:val="008A1B5E"/>
    <w:rsid w:val="008A6ADC"/>
    <w:rsid w:val="008D4CE2"/>
    <w:rsid w:val="008F6091"/>
    <w:rsid w:val="008F7E4B"/>
    <w:rsid w:val="00922DB4"/>
    <w:rsid w:val="009256BA"/>
    <w:rsid w:val="00927500"/>
    <w:rsid w:val="009279F5"/>
    <w:rsid w:val="00931BB3"/>
    <w:rsid w:val="00943E37"/>
    <w:rsid w:val="00944F5B"/>
    <w:rsid w:val="0095524F"/>
    <w:rsid w:val="00961C88"/>
    <w:rsid w:val="009663F2"/>
    <w:rsid w:val="0099551C"/>
    <w:rsid w:val="009D0D81"/>
    <w:rsid w:val="009D59F5"/>
    <w:rsid w:val="009D677F"/>
    <w:rsid w:val="009F758C"/>
    <w:rsid w:val="00A32FBD"/>
    <w:rsid w:val="00A35D10"/>
    <w:rsid w:val="00A467B4"/>
    <w:rsid w:val="00A70F2A"/>
    <w:rsid w:val="00A716BB"/>
    <w:rsid w:val="00A8429B"/>
    <w:rsid w:val="00AA318B"/>
    <w:rsid w:val="00AC6BEA"/>
    <w:rsid w:val="00AD656B"/>
    <w:rsid w:val="00B0285B"/>
    <w:rsid w:val="00B03AD7"/>
    <w:rsid w:val="00B318F4"/>
    <w:rsid w:val="00B6059B"/>
    <w:rsid w:val="00B612F3"/>
    <w:rsid w:val="00B65243"/>
    <w:rsid w:val="00B72D67"/>
    <w:rsid w:val="00B750C2"/>
    <w:rsid w:val="00BA0302"/>
    <w:rsid w:val="00BA40A1"/>
    <w:rsid w:val="00BA61C9"/>
    <w:rsid w:val="00BC5139"/>
    <w:rsid w:val="00BC6A99"/>
    <w:rsid w:val="00BE5E53"/>
    <w:rsid w:val="00BE6314"/>
    <w:rsid w:val="00BF24A2"/>
    <w:rsid w:val="00C13EC5"/>
    <w:rsid w:val="00C22AAD"/>
    <w:rsid w:val="00C30723"/>
    <w:rsid w:val="00C54E00"/>
    <w:rsid w:val="00CB13BD"/>
    <w:rsid w:val="00CC7231"/>
    <w:rsid w:val="00CC7968"/>
    <w:rsid w:val="00CE0944"/>
    <w:rsid w:val="00CE361A"/>
    <w:rsid w:val="00CE4299"/>
    <w:rsid w:val="00CE675E"/>
    <w:rsid w:val="00D06B09"/>
    <w:rsid w:val="00D23AA0"/>
    <w:rsid w:val="00D24625"/>
    <w:rsid w:val="00D33935"/>
    <w:rsid w:val="00D50370"/>
    <w:rsid w:val="00D570F7"/>
    <w:rsid w:val="00D573F5"/>
    <w:rsid w:val="00D97D62"/>
    <w:rsid w:val="00DC3872"/>
    <w:rsid w:val="00DC6798"/>
    <w:rsid w:val="00DD5EB8"/>
    <w:rsid w:val="00DE4D4C"/>
    <w:rsid w:val="00E2047A"/>
    <w:rsid w:val="00E308F1"/>
    <w:rsid w:val="00E53DF8"/>
    <w:rsid w:val="00E554BE"/>
    <w:rsid w:val="00E6341E"/>
    <w:rsid w:val="00E726BA"/>
    <w:rsid w:val="00EB2A1D"/>
    <w:rsid w:val="00ED3D1A"/>
    <w:rsid w:val="00EF2FE7"/>
    <w:rsid w:val="00F02318"/>
    <w:rsid w:val="00F02E00"/>
    <w:rsid w:val="00F04623"/>
    <w:rsid w:val="00F120B1"/>
    <w:rsid w:val="00F201D8"/>
    <w:rsid w:val="00F2168B"/>
    <w:rsid w:val="00F476D6"/>
    <w:rsid w:val="00F679FD"/>
    <w:rsid w:val="00F67F23"/>
    <w:rsid w:val="00F866ED"/>
    <w:rsid w:val="00F86D74"/>
    <w:rsid w:val="00F95374"/>
    <w:rsid w:val="00FA0E43"/>
    <w:rsid w:val="00FB44E0"/>
    <w:rsid w:val="00FC1723"/>
    <w:rsid w:val="00FE5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3ED"/>
    <w:pPr>
      <w:ind w:left="720"/>
      <w:contextualSpacing/>
    </w:pPr>
  </w:style>
  <w:style w:type="paragraph" w:styleId="a4">
    <w:name w:val="Balloon Text"/>
    <w:basedOn w:val="a"/>
    <w:link w:val="a5"/>
    <w:uiPriority w:val="99"/>
    <w:semiHidden/>
    <w:unhideWhenUsed/>
    <w:rsid w:val="00544D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4D90"/>
    <w:rPr>
      <w:rFonts w:ascii="Tahoma" w:hAnsi="Tahoma" w:cs="Tahoma"/>
      <w:sz w:val="16"/>
      <w:szCs w:val="16"/>
    </w:rPr>
  </w:style>
  <w:style w:type="character" w:styleId="a6">
    <w:name w:val="Hyperlink"/>
    <w:basedOn w:val="a0"/>
    <w:uiPriority w:val="99"/>
    <w:unhideWhenUsed/>
    <w:rsid w:val="00452867"/>
    <w:rPr>
      <w:rFonts w:cs="Times New Roman"/>
      <w:color w:val="0563C1" w:themeColor="hyperlink"/>
      <w:u w:val="single"/>
    </w:rPr>
  </w:style>
  <w:style w:type="paragraph" w:styleId="a7">
    <w:name w:val="No Spacing"/>
    <w:uiPriority w:val="1"/>
    <w:qFormat/>
    <w:rsid w:val="00F2168B"/>
    <w:pPr>
      <w:spacing w:after="0" w:line="240" w:lineRule="auto"/>
    </w:pPr>
    <w:rPr>
      <w:rFonts w:ascii="Times New Roman" w:eastAsia="Times New Roman" w:hAnsi="Times New Roman" w:cs="Times New Roman"/>
      <w:sz w:val="28"/>
      <w:szCs w:val="28"/>
    </w:rPr>
  </w:style>
  <w:style w:type="character" w:customStyle="1" w:styleId="a8">
    <w:name w:val="Основной текст_"/>
    <w:basedOn w:val="a0"/>
    <w:link w:val="1"/>
    <w:rsid w:val="00FE5300"/>
    <w:rPr>
      <w:rFonts w:ascii="Times New Roman" w:eastAsia="Times New Roman" w:hAnsi="Times New Roman" w:cs="Times New Roman"/>
      <w:sz w:val="28"/>
      <w:szCs w:val="28"/>
    </w:rPr>
  </w:style>
  <w:style w:type="paragraph" w:customStyle="1" w:styleId="1">
    <w:name w:val="Основной текст1"/>
    <w:basedOn w:val="a"/>
    <w:link w:val="a8"/>
    <w:rsid w:val="00FE5300"/>
    <w:pPr>
      <w:widowControl w:val="0"/>
      <w:spacing w:after="0" w:line="240" w:lineRule="auto"/>
      <w:ind w:firstLine="400"/>
    </w:pPr>
    <w:rPr>
      <w:rFonts w:ascii="Times New Roman" w:eastAsia="Times New Roman" w:hAnsi="Times New Roman" w:cs="Times New Roman"/>
      <w:sz w:val="28"/>
      <w:szCs w:val="28"/>
    </w:rPr>
  </w:style>
  <w:style w:type="character" w:customStyle="1" w:styleId="a9">
    <w:name w:val="Другое_"/>
    <w:basedOn w:val="a0"/>
    <w:link w:val="aa"/>
    <w:rsid w:val="000C6B50"/>
    <w:rPr>
      <w:rFonts w:ascii="Times New Roman" w:eastAsia="Times New Roman" w:hAnsi="Times New Roman" w:cs="Times New Roman"/>
      <w:sz w:val="28"/>
      <w:szCs w:val="28"/>
    </w:rPr>
  </w:style>
  <w:style w:type="paragraph" w:customStyle="1" w:styleId="aa">
    <w:name w:val="Другое"/>
    <w:basedOn w:val="a"/>
    <w:link w:val="a9"/>
    <w:rsid w:val="000C6B50"/>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9787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78;&#1077;&#1084;&#1095;&#1091;&#1078;&#1080;&#1085;&#1089;&#1082;&#1086;&#1077;-&#1089;&#1087;.&#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44D2-6AA3-488B-9010-CA3631D4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Гриднева</cp:lastModifiedBy>
  <cp:revision>2</cp:revision>
  <cp:lastPrinted>2025-12-11T10:33:00Z</cp:lastPrinted>
  <dcterms:created xsi:type="dcterms:W3CDTF">2022-09-13T06:46:00Z</dcterms:created>
  <dcterms:modified xsi:type="dcterms:W3CDTF">2025-12-11T10:34:00Z</dcterms:modified>
</cp:coreProperties>
</file>