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7A0EA" w14:textId="3020DE4F" w:rsidR="00AD3D67" w:rsidRDefault="00B93354" w:rsidP="00B93354">
      <w:pPr>
        <w:jc w:val="right"/>
        <w:rPr>
          <w:sz w:val="28"/>
          <w:szCs w:val="28"/>
        </w:rPr>
      </w:pPr>
      <w:r>
        <w:rPr>
          <w:sz w:val="28"/>
          <w:szCs w:val="28"/>
        </w:rPr>
        <w:t>ПРОЕКТ</w:t>
      </w:r>
      <w:bookmarkStart w:id="0" w:name="_GoBack"/>
      <w:bookmarkEnd w:id="0"/>
    </w:p>
    <w:p w14:paraId="4C78CBBB" w14:textId="77777777" w:rsidR="009C1CA9" w:rsidRPr="00150077" w:rsidRDefault="009C1CA9" w:rsidP="009C1CA9">
      <w:pPr>
        <w:jc w:val="center"/>
        <w:rPr>
          <w:sz w:val="28"/>
          <w:szCs w:val="28"/>
        </w:rPr>
      </w:pPr>
      <w:r w:rsidRPr="00150077">
        <w:rPr>
          <w:noProof/>
          <w:sz w:val="28"/>
          <w:szCs w:val="28"/>
        </w:rPr>
        <w:drawing>
          <wp:inline distT="0" distB="0" distL="0" distR="0" wp14:anchorId="75CEBC67" wp14:editId="171EB57B">
            <wp:extent cx="70485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a:ln>
                      <a:noFill/>
                    </a:ln>
                  </pic:spPr>
                </pic:pic>
              </a:graphicData>
            </a:graphic>
          </wp:inline>
        </w:drawing>
      </w:r>
    </w:p>
    <w:p w14:paraId="512CB2A1" w14:textId="77777777" w:rsidR="009C1CA9" w:rsidRPr="00150077" w:rsidRDefault="009C1CA9" w:rsidP="009C1CA9">
      <w:pPr>
        <w:jc w:val="center"/>
        <w:rPr>
          <w:sz w:val="28"/>
          <w:szCs w:val="28"/>
        </w:rPr>
      </w:pPr>
      <w:r w:rsidRPr="00150077">
        <w:rPr>
          <w:sz w:val="28"/>
          <w:szCs w:val="28"/>
        </w:rPr>
        <w:t>АДМИНИСТРАЦИЯ</w:t>
      </w:r>
    </w:p>
    <w:p w14:paraId="3ACDA155" w14:textId="77777777" w:rsidR="009C1CA9" w:rsidRPr="00150077" w:rsidRDefault="009C1CA9" w:rsidP="009C1CA9">
      <w:pPr>
        <w:jc w:val="center"/>
        <w:rPr>
          <w:sz w:val="28"/>
          <w:szCs w:val="28"/>
        </w:rPr>
      </w:pPr>
      <w:r w:rsidRPr="00150077">
        <w:rPr>
          <w:sz w:val="28"/>
          <w:szCs w:val="28"/>
        </w:rPr>
        <w:t>ЖЕМЧУЖИНСКОГО СЕЛЬСКОГО ПОСЕЛЕНИЯ</w:t>
      </w:r>
    </w:p>
    <w:p w14:paraId="7DB3015B" w14:textId="77777777" w:rsidR="009C1CA9" w:rsidRPr="00150077" w:rsidRDefault="009C1CA9" w:rsidP="009C1CA9">
      <w:pPr>
        <w:jc w:val="center"/>
        <w:rPr>
          <w:sz w:val="28"/>
          <w:szCs w:val="28"/>
        </w:rPr>
      </w:pPr>
      <w:r w:rsidRPr="00150077">
        <w:rPr>
          <w:sz w:val="28"/>
          <w:szCs w:val="28"/>
        </w:rPr>
        <w:t>НИЖНЕГОРСКОГО РАЙОНА</w:t>
      </w:r>
    </w:p>
    <w:p w14:paraId="7776D334" w14:textId="77777777" w:rsidR="00150077" w:rsidRDefault="009C1CA9" w:rsidP="00150077">
      <w:pPr>
        <w:jc w:val="center"/>
        <w:rPr>
          <w:sz w:val="28"/>
          <w:szCs w:val="28"/>
        </w:rPr>
      </w:pPr>
      <w:r w:rsidRPr="00150077">
        <w:rPr>
          <w:sz w:val="28"/>
          <w:szCs w:val="28"/>
        </w:rPr>
        <w:t>РЕСПУБЛИКИ КРЫМ</w:t>
      </w:r>
    </w:p>
    <w:p w14:paraId="783232BA" w14:textId="77777777" w:rsidR="00150077" w:rsidRDefault="00150077" w:rsidP="00150077">
      <w:pPr>
        <w:jc w:val="center"/>
        <w:rPr>
          <w:sz w:val="28"/>
          <w:szCs w:val="28"/>
        </w:rPr>
      </w:pPr>
    </w:p>
    <w:p w14:paraId="2BD1DC7F" w14:textId="47511E55" w:rsidR="000F3278" w:rsidRPr="00150077" w:rsidRDefault="009C1CA9" w:rsidP="00150077">
      <w:pPr>
        <w:jc w:val="center"/>
        <w:rPr>
          <w:b/>
          <w:sz w:val="28"/>
          <w:szCs w:val="28"/>
        </w:rPr>
      </w:pPr>
      <w:r w:rsidRPr="00150077">
        <w:rPr>
          <w:b/>
          <w:sz w:val="28"/>
          <w:szCs w:val="28"/>
        </w:rPr>
        <w:t>ПОСТАНОВЛЕНИЕ</w:t>
      </w:r>
      <w:r w:rsidR="000F3278" w:rsidRPr="00150077">
        <w:rPr>
          <w:b/>
          <w:sz w:val="28"/>
          <w:szCs w:val="28"/>
        </w:rPr>
        <w:t xml:space="preserve"> № </w:t>
      </w:r>
      <w:r w:rsidR="00150077" w:rsidRPr="00150077">
        <w:rPr>
          <w:b/>
          <w:sz w:val="28"/>
          <w:szCs w:val="28"/>
        </w:rPr>
        <w:t xml:space="preserve"> </w:t>
      </w:r>
      <w:proofErr w:type="gramStart"/>
      <w:r w:rsidR="00150077" w:rsidRPr="00150077">
        <w:rPr>
          <w:b/>
          <w:sz w:val="28"/>
          <w:szCs w:val="28"/>
        </w:rPr>
        <w:t>–П</w:t>
      </w:r>
      <w:proofErr w:type="gramEnd"/>
    </w:p>
    <w:p w14:paraId="1843E6E2" w14:textId="77777777" w:rsidR="00150077" w:rsidRPr="00150077" w:rsidRDefault="00150077" w:rsidP="00150077">
      <w:pPr>
        <w:rPr>
          <w:b/>
          <w:sz w:val="28"/>
          <w:szCs w:val="28"/>
        </w:rPr>
      </w:pPr>
    </w:p>
    <w:p w14:paraId="2D04C656" w14:textId="55EB2666" w:rsidR="000F3278" w:rsidRPr="0029696D" w:rsidRDefault="007F62D8" w:rsidP="000F3278">
      <w:pPr>
        <w:jc w:val="both"/>
        <w:rPr>
          <w:sz w:val="28"/>
        </w:rPr>
      </w:pPr>
      <w:r>
        <w:rPr>
          <w:sz w:val="28"/>
        </w:rPr>
        <w:tab/>
      </w:r>
      <w:r>
        <w:rPr>
          <w:sz w:val="28"/>
        </w:rPr>
        <w:tab/>
        <w:t xml:space="preserve">2024 </w:t>
      </w:r>
      <w:r w:rsidR="000F3278">
        <w:rPr>
          <w:sz w:val="28"/>
        </w:rPr>
        <w:t>года</w:t>
      </w:r>
      <w:r w:rsidR="000F3278">
        <w:rPr>
          <w:sz w:val="28"/>
        </w:rPr>
        <w:tab/>
      </w:r>
      <w:r w:rsidR="000F3278">
        <w:rPr>
          <w:sz w:val="28"/>
        </w:rPr>
        <w:tab/>
      </w:r>
      <w:r w:rsidR="000F3278">
        <w:rPr>
          <w:sz w:val="28"/>
        </w:rPr>
        <w:tab/>
      </w:r>
      <w:r w:rsidR="000F3278">
        <w:rPr>
          <w:sz w:val="28"/>
        </w:rPr>
        <w:tab/>
      </w:r>
      <w:r w:rsidR="000F3278">
        <w:rPr>
          <w:sz w:val="28"/>
        </w:rPr>
        <w:tab/>
      </w:r>
      <w:r w:rsidR="000F3278">
        <w:rPr>
          <w:sz w:val="28"/>
        </w:rPr>
        <w:tab/>
      </w:r>
      <w:r w:rsidR="000F3278">
        <w:rPr>
          <w:sz w:val="28"/>
        </w:rPr>
        <w:tab/>
      </w:r>
      <w:r w:rsidR="000F3278">
        <w:rPr>
          <w:sz w:val="28"/>
        </w:rPr>
        <w:tab/>
      </w:r>
      <w:proofErr w:type="gramStart"/>
      <w:r w:rsidR="000F3278" w:rsidRPr="007D314A">
        <w:rPr>
          <w:sz w:val="28"/>
        </w:rPr>
        <w:t>с</w:t>
      </w:r>
      <w:proofErr w:type="gramEnd"/>
      <w:r w:rsidR="000F3278" w:rsidRPr="007D314A">
        <w:rPr>
          <w:sz w:val="28"/>
        </w:rPr>
        <w:t>. Жемчужина</w:t>
      </w:r>
    </w:p>
    <w:p w14:paraId="2B398EAF" w14:textId="77777777" w:rsidR="000F3278" w:rsidRPr="00150077" w:rsidRDefault="000F3278" w:rsidP="00150077">
      <w:pPr>
        <w:rPr>
          <w:sz w:val="28"/>
          <w:szCs w:val="28"/>
        </w:rPr>
      </w:pPr>
    </w:p>
    <w:p w14:paraId="5A23A750" w14:textId="635E5E43" w:rsidR="000F3278" w:rsidRDefault="007F62D8" w:rsidP="007F62D8">
      <w:pPr>
        <w:ind w:right="4535"/>
        <w:jc w:val="both"/>
        <w:rPr>
          <w:sz w:val="28"/>
          <w:szCs w:val="28"/>
        </w:rPr>
      </w:pPr>
      <w:r>
        <w:rPr>
          <w:sz w:val="28"/>
          <w:szCs w:val="28"/>
        </w:rPr>
        <w:t>О внесении изменений в постановление администрации Жемчужинского</w:t>
      </w:r>
      <w:r w:rsidR="000F3278" w:rsidRPr="00D367DB">
        <w:rPr>
          <w:sz w:val="28"/>
          <w:szCs w:val="28"/>
        </w:rPr>
        <w:t xml:space="preserve"> сельско</w:t>
      </w:r>
      <w:r>
        <w:rPr>
          <w:sz w:val="28"/>
          <w:szCs w:val="28"/>
        </w:rPr>
        <w:t>го</w:t>
      </w:r>
      <w:r w:rsidR="000F3278" w:rsidRPr="00D367DB">
        <w:rPr>
          <w:sz w:val="28"/>
          <w:szCs w:val="28"/>
        </w:rPr>
        <w:t xml:space="preserve"> поселени</w:t>
      </w:r>
      <w:r>
        <w:rPr>
          <w:sz w:val="28"/>
          <w:szCs w:val="28"/>
        </w:rPr>
        <w:t>я</w:t>
      </w:r>
      <w:r w:rsidR="000F3278" w:rsidRPr="00D367DB">
        <w:rPr>
          <w:sz w:val="28"/>
          <w:szCs w:val="28"/>
        </w:rPr>
        <w:t xml:space="preserve"> Нижнегорского района Республики Крым</w:t>
      </w:r>
      <w:r>
        <w:rPr>
          <w:sz w:val="28"/>
          <w:szCs w:val="28"/>
        </w:rPr>
        <w:t xml:space="preserve"> от 22 ноября 2022 года № 158-П</w:t>
      </w:r>
    </w:p>
    <w:p w14:paraId="24D69CCE" w14:textId="77777777" w:rsidR="00D367DB" w:rsidRDefault="00D367DB" w:rsidP="00D367DB">
      <w:pPr>
        <w:ind w:right="2550"/>
        <w:jc w:val="both"/>
        <w:rPr>
          <w:sz w:val="28"/>
          <w:szCs w:val="28"/>
        </w:rPr>
      </w:pPr>
    </w:p>
    <w:p w14:paraId="5DE6AAE7" w14:textId="104A364C" w:rsidR="009C1CA9" w:rsidRDefault="00D367DB" w:rsidP="009C1CA9">
      <w:pPr>
        <w:ind w:firstLine="708"/>
        <w:jc w:val="both"/>
        <w:rPr>
          <w:sz w:val="28"/>
          <w:szCs w:val="28"/>
        </w:rPr>
      </w:pPr>
      <w:proofErr w:type="gramStart"/>
      <w:r w:rsidRPr="007042AF">
        <w:rPr>
          <w:sz w:val="28"/>
          <w:szCs w:val="28"/>
        </w:rPr>
        <w:t xml:space="preserve">В соответствии </w:t>
      </w:r>
      <w:r>
        <w:rPr>
          <w:sz w:val="28"/>
          <w:szCs w:val="28"/>
        </w:rPr>
        <w:t xml:space="preserve">со статьями 39.4, 39.7, 39.11, 39.25, 39.28, 39.46 Земельного кодекса Российской Федерации, </w:t>
      </w:r>
      <w:r w:rsidR="00E77E46" w:rsidRPr="007042AF">
        <w:rPr>
          <w:sz w:val="28"/>
          <w:szCs w:val="28"/>
        </w:rPr>
        <w:t>Федеральным законом от 6 октября 2003 года №</w:t>
      </w:r>
      <w:r w:rsidR="00E77E46">
        <w:rPr>
          <w:sz w:val="28"/>
          <w:szCs w:val="28"/>
        </w:rPr>
        <w:t xml:space="preserve"> </w:t>
      </w:r>
      <w:r w:rsidR="00E77E46" w:rsidRPr="007042AF">
        <w:rPr>
          <w:sz w:val="28"/>
          <w:szCs w:val="28"/>
        </w:rPr>
        <w:t xml:space="preserve">131-ФЗ «Об общих принципах организации местного </w:t>
      </w:r>
      <w:r w:rsidR="00E77E46">
        <w:rPr>
          <w:sz w:val="28"/>
          <w:szCs w:val="28"/>
        </w:rPr>
        <w:t>самоуправления в Российской Федерации</w:t>
      </w:r>
      <w:r w:rsidR="00E77E46" w:rsidRPr="007042AF">
        <w:rPr>
          <w:sz w:val="28"/>
          <w:szCs w:val="28"/>
        </w:rPr>
        <w:t>»</w:t>
      </w:r>
      <w:r w:rsidR="00E77E46">
        <w:rPr>
          <w:sz w:val="28"/>
          <w:szCs w:val="28"/>
        </w:rPr>
        <w:t>, статьей 12 Закона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Pr>
          <w:sz w:val="28"/>
          <w:szCs w:val="28"/>
        </w:rPr>
        <w:t>,</w:t>
      </w:r>
      <w:r w:rsidRPr="00D367DB">
        <w:rPr>
          <w:sz w:val="28"/>
          <w:szCs w:val="28"/>
        </w:rPr>
        <w:t xml:space="preserve"> </w:t>
      </w:r>
      <w:r w:rsidR="00553355" w:rsidRPr="00663CC7">
        <w:rPr>
          <w:sz w:val="28"/>
          <w:szCs w:val="28"/>
        </w:rPr>
        <w:t>постановлением Совета</w:t>
      </w:r>
      <w:proofErr w:type="gramEnd"/>
      <w:r w:rsidR="00553355" w:rsidRPr="00663CC7">
        <w:rPr>
          <w:sz w:val="28"/>
          <w:szCs w:val="28"/>
        </w:rPr>
        <w:t xml:space="preserve"> </w:t>
      </w:r>
      <w:proofErr w:type="gramStart"/>
      <w:r w:rsidR="00553355" w:rsidRPr="00663CC7">
        <w:rPr>
          <w:sz w:val="28"/>
          <w:szCs w:val="28"/>
        </w:rPr>
        <w:t>министров Республики Крым от 28</w:t>
      </w:r>
      <w:r w:rsidR="00553355">
        <w:rPr>
          <w:sz w:val="28"/>
          <w:szCs w:val="28"/>
        </w:rPr>
        <w:t xml:space="preserve"> декабря </w:t>
      </w:r>
      <w:r w:rsidR="00553355" w:rsidRPr="00663CC7">
        <w:rPr>
          <w:sz w:val="28"/>
          <w:szCs w:val="28"/>
        </w:rPr>
        <w:t>2019</w:t>
      </w:r>
      <w:r w:rsidR="00553355">
        <w:rPr>
          <w:sz w:val="28"/>
          <w:szCs w:val="28"/>
        </w:rPr>
        <w:t xml:space="preserve"> </w:t>
      </w:r>
      <w:r w:rsidR="00553355" w:rsidRPr="00663CC7">
        <w:rPr>
          <w:sz w:val="28"/>
          <w:szCs w:val="28"/>
        </w:rPr>
        <w:t>г</w:t>
      </w:r>
      <w:r w:rsidR="00553355">
        <w:rPr>
          <w:sz w:val="28"/>
          <w:szCs w:val="28"/>
        </w:rPr>
        <w:t>ода</w:t>
      </w:r>
      <w:r w:rsidR="00553355" w:rsidRPr="00663CC7">
        <w:rPr>
          <w:sz w:val="28"/>
          <w:szCs w:val="28"/>
        </w:rPr>
        <w:t xml:space="preserve"> №</w:t>
      </w:r>
      <w:r w:rsidR="00553355">
        <w:rPr>
          <w:sz w:val="28"/>
          <w:szCs w:val="28"/>
        </w:rPr>
        <w:t xml:space="preserve"> </w:t>
      </w:r>
      <w:r w:rsidR="00553355" w:rsidRPr="00663CC7">
        <w:rPr>
          <w:sz w:val="28"/>
          <w:szCs w:val="28"/>
        </w:rPr>
        <w:t>821 «О порядке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Республики Крым, и признании утратившим силу постановления Совета министров Республики Крым от 12.11.2014 №</w:t>
      </w:r>
      <w:r w:rsidR="00553355">
        <w:rPr>
          <w:sz w:val="28"/>
          <w:szCs w:val="28"/>
        </w:rPr>
        <w:t xml:space="preserve"> </w:t>
      </w:r>
      <w:r w:rsidR="00553355" w:rsidRPr="00663CC7">
        <w:rPr>
          <w:sz w:val="28"/>
          <w:szCs w:val="28"/>
        </w:rPr>
        <w:t>450»</w:t>
      </w:r>
      <w:r w:rsidR="00553355">
        <w:rPr>
          <w:sz w:val="28"/>
          <w:szCs w:val="28"/>
        </w:rPr>
        <w:t xml:space="preserve"> (с изменениями и дополнениями)</w:t>
      </w:r>
      <w:r>
        <w:rPr>
          <w:sz w:val="28"/>
          <w:szCs w:val="28"/>
        </w:rPr>
        <w:t>,</w:t>
      </w:r>
      <w:r w:rsidR="00553355" w:rsidRPr="00553355">
        <w:rPr>
          <w:sz w:val="28"/>
          <w:szCs w:val="28"/>
        </w:rPr>
        <w:t xml:space="preserve"> </w:t>
      </w:r>
      <w:r w:rsidR="00553355">
        <w:rPr>
          <w:sz w:val="28"/>
          <w:szCs w:val="28"/>
        </w:rPr>
        <w:t>п</w:t>
      </w:r>
      <w:r w:rsidR="00553355" w:rsidRPr="003169C5">
        <w:rPr>
          <w:sz w:val="28"/>
          <w:szCs w:val="28"/>
        </w:rPr>
        <w:t>остановлени</w:t>
      </w:r>
      <w:r w:rsidR="00553355">
        <w:rPr>
          <w:sz w:val="28"/>
          <w:szCs w:val="28"/>
        </w:rPr>
        <w:t>ем</w:t>
      </w:r>
      <w:r w:rsidR="00553355" w:rsidRPr="003169C5">
        <w:rPr>
          <w:sz w:val="28"/>
          <w:szCs w:val="28"/>
        </w:rPr>
        <w:t xml:space="preserve"> Совета министров Республики Крым</w:t>
      </w:r>
      <w:proofErr w:type="gramEnd"/>
      <w:r w:rsidR="00553355" w:rsidRPr="003169C5">
        <w:rPr>
          <w:sz w:val="28"/>
          <w:szCs w:val="28"/>
        </w:rPr>
        <w:t xml:space="preserve"> от 16</w:t>
      </w:r>
      <w:r w:rsidR="00553355">
        <w:rPr>
          <w:sz w:val="28"/>
          <w:szCs w:val="28"/>
        </w:rPr>
        <w:t xml:space="preserve"> ноября </w:t>
      </w:r>
      <w:r w:rsidR="00553355" w:rsidRPr="003169C5">
        <w:rPr>
          <w:sz w:val="28"/>
          <w:szCs w:val="28"/>
        </w:rPr>
        <w:t>2022</w:t>
      </w:r>
      <w:r w:rsidR="00553355">
        <w:rPr>
          <w:sz w:val="28"/>
          <w:szCs w:val="28"/>
        </w:rPr>
        <w:t xml:space="preserve"> </w:t>
      </w:r>
      <w:r w:rsidR="00553355" w:rsidRPr="003169C5">
        <w:rPr>
          <w:sz w:val="28"/>
          <w:szCs w:val="28"/>
        </w:rPr>
        <w:t>г</w:t>
      </w:r>
      <w:r w:rsidR="00553355">
        <w:rPr>
          <w:sz w:val="28"/>
          <w:szCs w:val="28"/>
        </w:rPr>
        <w:t>ода</w:t>
      </w:r>
      <w:r w:rsidR="00553355" w:rsidRPr="003169C5">
        <w:rPr>
          <w:sz w:val="28"/>
          <w:szCs w:val="28"/>
        </w:rPr>
        <w:t xml:space="preserve"> №</w:t>
      </w:r>
      <w:r w:rsidR="00553355">
        <w:rPr>
          <w:sz w:val="28"/>
          <w:szCs w:val="28"/>
        </w:rPr>
        <w:t xml:space="preserve"> </w:t>
      </w:r>
      <w:r w:rsidR="00553355" w:rsidRPr="003169C5">
        <w:rPr>
          <w:sz w:val="28"/>
          <w:szCs w:val="28"/>
        </w:rPr>
        <w:t xml:space="preserve">1010 «Об утверждении результатов определения кадастровой стоимости объектов </w:t>
      </w:r>
      <w:proofErr w:type="gramStart"/>
      <w:r w:rsidR="00553355" w:rsidRPr="003169C5">
        <w:rPr>
          <w:sz w:val="28"/>
          <w:szCs w:val="28"/>
        </w:rPr>
        <w:t>недвижимости-земельных</w:t>
      </w:r>
      <w:proofErr w:type="gramEnd"/>
      <w:r w:rsidR="00553355" w:rsidRPr="003169C5">
        <w:rPr>
          <w:sz w:val="28"/>
          <w:szCs w:val="28"/>
        </w:rPr>
        <w:t xml:space="preserve"> участков, расположенных на территории Республики Крым»</w:t>
      </w:r>
      <w:r>
        <w:rPr>
          <w:sz w:val="28"/>
          <w:szCs w:val="28"/>
        </w:rPr>
        <w:t xml:space="preserve"> Уставом муниципального образования Жемчужинское сельское поселение Нижнегорского района Республики Крым, </w:t>
      </w:r>
      <w:r w:rsidR="009C1CA9" w:rsidRPr="009C1CA9">
        <w:rPr>
          <w:sz w:val="28"/>
          <w:szCs w:val="28"/>
        </w:rPr>
        <w:t>администрация Жемчужинского сельского поселения Нижнегорского района Республики Крым</w:t>
      </w:r>
    </w:p>
    <w:p w14:paraId="65870B59" w14:textId="77777777" w:rsidR="007F62D8" w:rsidRDefault="007F62D8" w:rsidP="009C1CA9">
      <w:pPr>
        <w:jc w:val="center"/>
        <w:rPr>
          <w:sz w:val="28"/>
          <w:szCs w:val="28"/>
        </w:rPr>
      </w:pPr>
    </w:p>
    <w:p w14:paraId="65E2D44A" w14:textId="77777777" w:rsidR="009C1CA9" w:rsidRPr="009C1CA9" w:rsidRDefault="009C1CA9" w:rsidP="009C1CA9">
      <w:pPr>
        <w:jc w:val="center"/>
        <w:rPr>
          <w:sz w:val="28"/>
          <w:szCs w:val="28"/>
        </w:rPr>
      </w:pPr>
      <w:r w:rsidRPr="009C1CA9">
        <w:rPr>
          <w:sz w:val="28"/>
          <w:szCs w:val="28"/>
        </w:rPr>
        <w:t>ПОСТАНОВЛЯЕТ:</w:t>
      </w:r>
    </w:p>
    <w:p w14:paraId="78C1AF45" w14:textId="6F4AC889" w:rsidR="00E77E46" w:rsidRDefault="00B73430" w:rsidP="00E77E46">
      <w:pPr>
        <w:tabs>
          <w:tab w:val="left" w:pos="10065"/>
          <w:tab w:val="left" w:pos="10205"/>
        </w:tabs>
        <w:ind w:right="-1" w:firstLine="708"/>
        <w:jc w:val="both"/>
        <w:rPr>
          <w:sz w:val="28"/>
          <w:szCs w:val="28"/>
        </w:rPr>
      </w:pPr>
      <w:r>
        <w:rPr>
          <w:sz w:val="28"/>
          <w:szCs w:val="28"/>
        </w:rPr>
        <w:t xml:space="preserve">1. </w:t>
      </w:r>
      <w:proofErr w:type="gramStart"/>
      <w:r w:rsidR="007F62D8">
        <w:rPr>
          <w:sz w:val="28"/>
          <w:szCs w:val="28"/>
        </w:rPr>
        <w:t xml:space="preserve">Внести в постановление администрации Жемчужинского сельского поселения Нижнегорского района республики Крым от 22 ноября 2022 года № 158-П «Об утверждении </w:t>
      </w:r>
      <w:r w:rsidR="00E77E46">
        <w:rPr>
          <w:sz w:val="28"/>
          <w:szCs w:val="28"/>
        </w:rPr>
        <w:t>Порядк</w:t>
      </w:r>
      <w:r w:rsidR="007F62D8">
        <w:rPr>
          <w:sz w:val="28"/>
          <w:szCs w:val="28"/>
        </w:rPr>
        <w:t>а</w:t>
      </w:r>
      <w:r w:rsidR="00E77E46">
        <w:rPr>
          <w:sz w:val="28"/>
          <w:szCs w:val="28"/>
        </w:rPr>
        <w:t xml:space="preserve"> </w:t>
      </w:r>
      <w:r w:rsidR="00E77E46" w:rsidRPr="00D367DB">
        <w:rPr>
          <w:sz w:val="28"/>
          <w:szCs w:val="28"/>
        </w:rPr>
        <w:t xml:space="preserve">определения </w:t>
      </w:r>
      <w:r w:rsidR="00B65088">
        <w:rPr>
          <w:sz w:val="28"/>
          <w:szCs w:val="28"/>
        </w:rPr>
        <w:t xml:space="preserve">размера </w:t>
      </w:r>
      <w:r w:rsidR="00E77E46" w:rsidRPr="00D367DB">
        <w:rPr>
          <w:sz w:val="28"/>
          <w:szCs w:val="28"/>
        </w:rPr>
        <w:t>арендной платы</w:t>
      </w:r>
      <w:r w:rsidR="00E77E46">
        <w:rPr>
          <w:sz w:val="28"/>
          <w:szCs w:val="28"/>
        </w:rPr>
        <w:t xml:space="preserve">, </w:t>
      </w:r>
      <w:r w:rsidR="00E77E46" w:rsidRPr="00D367DB">
        <w:rPr>
          <w:sz w:val="28"/>
          <w:szCs w:val="28"/>
        </w:rPr>
        <w:t xml:space="preserve">размера платы за сервитут, в том числе публичный, размера цены продажи земельных участков, находящихся в собственности муниципального образования Жемчужинское сельское поселение Нижнегорского района Республики Крым, размера платы за </w:t>
      </w:r>
      <w:r w:rsidR="00E77E46" w:rsidRPr="00D367DB">
        <w:rPr>
          <w:sz w:val="28"/>
          <w:szCs w:val="28"/>
        </w:rPr>
        <w:lastRenderedPageBreak/>
        <w:t>увеличение площади земельных участков, находящихся в частной собственности</w:t>
      </w:r>
      <w:proofErr w:type="gramEnd"/>
      <w:r w:rsidR="00E77E46" w:rsidRPr="00D367DB">
        <w:rPr>
          <w:sz w:val="28"/>
          <w:szCs w:val="28"/>
        </w:rPr>
        <w:t>, в результате перераспределения таких земельных участков и земель и (или) земельных участков, находящихся в собственности муниципального образования Жемчужинское сельское поселение Нижнегорского района Республики Крым</w:t>
      </w:r>
      <w:r w:rsidR="007F62D8">
        <w:rPr>
          <w:sz w:val="28"/>
          <w:szCs w:val="28"/>
        </w:rPr>
        <w:t>» (далее – постановление) следующие изменения</w:t>
      </w:r>
      <w:r w:rsidR="00F82EAC">
        <w:rPr>
          <w:sz w:val="28"/>
          <w:szCs w:val="28"/>
        </w:rPr>
        <w:t>:</w:t>
      </w:r>
    </w:p>
    <w:p w14:paraId="22FC1EE4" w14:textId="6E549D2D" w:rsidR="00F82EAC" w:rsidRDefault="00F82EAC" w:rsidP="00E77E46">
      <w:pPr>
        <w:tabs>
          <w:tab w:val="left" w:pos="10065"/>
          <w:tab w:val="left" w:pos="10205"/>
        </w:tabs>
        <w:ind w:right="-1" w:firstLine="708"/>
        <w:jc w:val="both"/>
        <w:rPr>
          <w:sz w:val="28"/>
          <w:szCs w:val="28"/>
        </w:rPr>
      </w:pPr>
      <w:r>
        <w:rPr>
          <w:sz w:val="28"/>
          <w:szCs w:val="28"/>
        </w:rPr>
        <w:t>1.1. Приложение к постановлению изложить в новой редакции.</w:t>
      </w:r>
    </w:p>
    <w:p w14:paraId="66B497C1" w14:textId="6C37654F" w:rsidR="00074BFA" w:rsidRPr="00286494" w:rsidRDefault="00F82EAC" w:rsidP="00074BFA">
      <w:pPr>
        <w:ind w:firstLine="708"/>
        <w:jc w:val="both"/>
        <w:rPr>
          <w:sz w:val="28"/>
          <w:szCs w:val="28"/>
        </w:rPr>
      </w:pPr>
      <w:r>
        <w:rPr>
          <w:sz w:val="28"/>
          <w:szCs w:val="28"/>
        </w:rPr>
        <w:t>2</w:t>
      </w:r>
      <w:r w:rsidR="00D367DB">
        <w:rPr>
          <w:sz w:val="28"/>
          <w:szCs w:val="28"/>
        </w:rPr>
        <w:t xml:space="preserve">. </w:t>
      </w:r>
      <w:r w:rsidR="00074BFA" w:rsidRPr="00286494">
        <w:rPr>
          <w:sz w:val="28"/>
          <w:szCs w:val="28"/>
        </w:rPr>
        <w:t xml:space="preserve">Настоящее </w:t>
      </w:r>
      <w:r w:rsidR="009C1CA9">
        <w:rPr>
          <w:sz w:val="28"/>
          <w:szCs w:val="28"/>
        </w:rPr>
        <w:t>постановление</w:t>
      </w:r>
      <w:r w:rsidR="00074BFA" w:rsidRPr="00286494">
        <w:rPr>
          <w:sz w:val="28"/>
          <w:szCs w:val="28"/>
        </w:rPr>
        <w:t xml:space="preserve"> подлежит обнародованию на официальном Портале Правительства Республики Крым на странице Нижнегорского района (</w:t>
      </w:r>
      <w:r w:rsidR="00074BFA" w:rsidRPr="005B4E61">
        <w:rPr>
          <w:sz w:val="28"/>
          <w:szCs w:val="28"/>
        </w:rPr>
        <w:t>nijno</w:t>
      </w:r>
      <w:r w:rsidR="00074BFA" w:rsidRPr="00286494">
        <w:rPr>
          <w:sz w:val="28"/>
          <w:szCs w:val="28"/>
        </w:rPr>
        <w:t>.</w:t>
      </w:r>
      <w:r w:rsidR="00074BFA" w:rsidRPr="005B4E61">
        <w:rPr>
          <w:sz w:val="28"/>
          <w:szCs w:val="28"/>
        </w:rPr>
        <w:t>rk</w:t>
      </w:r>
      <w:r w:rsidR="00074BFA" w:rsidRPr="00286494">
        <w:rPr>
          <w:sz w:val="28"/>
          <w:szCs w:val="28"/>
        </w:rPr>
        <w:t>.</w:t>
      </w:r>
      <w:r w:rsidR="00074BFA" w:rsidRPr="005B4E61">
        <w:rPr>
          <w:sz w:val="28"/>
          <w:szCs w:val="28"/>
        </w:rPr>
        <w:t>gov</w:t>
      </w:r>
      <w:r w:rsidR="00074BFA" w:rsidRPr="00286494">
        <w:rPr>
          <w:sz w:val="28"/>
          <w:szCs w:val="28"/>
        </w:rPr>
        <w:t>.</w:t>
      </w:r>
      <w:r w:rsidR="00074BFA" w:rsidRPr="005B4E61">
        <w:rPr>
          <w:sz w:val="28"/>
          <w:szCs w:val="28"/>
        </w:rPr>
        <w:t>ru</w:t>
      </w:r>
      <w:r w:rsidR="00074BFA" w:rsidRPr="00286494">
        <w:rPr>
          <w:sz w:val="28"/>
          <w:szCs w:val="28"/>
        </w:rPr>
        <w:t xml:space="preserve">) в разделе «Районная власть», «Муниципальные образования района», подраздел «Жемчужинский сельский совет», а также на информационном стенде Жемчужинского сельского совета Нижнегорского района Республики Крым по адресу: Нижнегорский район, </w:t>
      </w:r>
      <w:proofErr w:type="gramStart"/>
      <w:r w:rsidR="00074BFA" w:rsidRPr="00286494">
        <w:rPr>
          <w:sz w:val="28"/>
          <w:szCs w:val="28"/>
        </w:rPr>
        <w:t>с</w:t>
      </w:r>
      <w:proofErr w:type="gramEnd"/>
      <w:r w:rsidR="00074BFA" w:rsidRPr="00286494">
        <w:rPr>
          <w:sz w:val="28"/>
          <w:szCs w:val="28"/>
        </w:rPr>
        <w:t xml:space="preserve">. </w:t>
      </w:r>
      <w:proofErr w:type="gramStart"/>
      <w:r w:rsidR="00074BFA" w:rsidRPr="00286494">
        <w:rPr>
          <w:sz w:val="28"/>
          <w:szCs w:val="28"/>
        </w:rPr>
        <w:t>Жемчужина</w:t>
      </w:r>
      <w:proofErr w:type="gramEnd"/>
      <w:r w:rsidR="00074BFA" w:rsidRPr="00286494">
        <w:rPr>
          <w:sz w:val="28"/>
          <w:szCs w:val="28"/>
        </w:rPr>
        <w:t>, ул. Школьная, 2</w:t>
      </w:r>
      <w:r>
        <w:rPr>
          <w:sz w:val="28"/>
          <w:szCs w:val="28"/>
        </w:rPr>
        <w:t>, а так же</w:t>
      </w:r>
      <w:r w:rsidR="00074BFA" w:rsidRPr="00286494">
        <w:rPr>
          <w:sz w:val="28"/>
          <w:szCs w:val="28"/>
        </w:rPr>
        <w:t xml:space="preserve"> в сетевом издании «Официальный сайт Жемчужинского сельского поселения Нижнегорского района Республики Крым» в сети Интернет (</w:t>
      </w:r>
      <w:hyperlink r:id="rId7" w:history="1">
        <w:r w:rsidR="00074BFA" w:rsidRPr="00693EB3">
          <w:rPr>
            <w:rStyle w:val="a8"/>
            <w:sz w:val="28"/>
            <w:szCs w:val="28"/>
          </w:rPr>
          <w:t>http</w:t>
        </w:r>
        <w:r w:rsidR="00074BFA" w:rsidRPr="00286494">
          <w:rPr>
            <w:rStyle w:val="a8"/>
            <w:sz w:val="28"/>
            <w:szCs w:val="28"/>
          </w:rPr>
          <w:t>://жемчужинское-сп.рф</w:t>
        </w:r>
      </w:hyperlink>
      <w:r w:rsidR="00074BFA" w:rsidRPr="00286494">
        <w:rPr>
          <w:sz w:val="28"/>
          <w:szCs w:val="28"/>
        </w:rPr>
        <w:t>).</w:t>
      </w:r>
    </w:p>
    <w:p w14:paraId="471A9DC0" w14:textId="5725E769" w:rsidR="00D367DB" w:rsidRPr="009640FC" w:rsidRDefault="00F82EAC" w:rsidP="00D367DB">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3</w:t>
      </w:r>
      <w:r w:rsidR="00D367DB" w:rsidRPr="009640FC">
        <w:rPr>
          <w:rFonts w:ascii="Times New Roman CYR" w:hAnsi="Times New Roman CYR" w:cs="Times New Roman CYR"/>
          <w:sz w:val="28"/>
          <w:szCs w:val="28"/>
        </w:rPr>
        <w:t xml:space="preserve">. </w:t>
      </w:r>
      <w:proofErr w:type="gramStart"/>
      <w:r w:rsidR="00D367DB" w:rsidRPr="009640FC">
        <w:rPr>
          <w:rFonts w:ascii="Times New Roman CYR" w:hAnsi="Times New Roman CYR" w:cs="Times New Roman CYR"/>
          <w:sz w:val="28"/>
          <w:szCs w:val="28"/>
        </w:rPr>
        <w:t>Контроль за</w:t>
      </w:r>
      <w:proofErr w:type="gramEnd"/>
      <w:r w:rsidR="00D367DB" w:rsidRPr="009640FC">
        <w:rPr>
          <w:rFonts w:ascii="Times New Roman CYR" w:hAnsi="Times New Roman CYR" w:cs="Times New Roman CYR"/>
          <w:sz w:val="28"/>
          <w:szCs w:val="28"/>
        </w:rPr>
        <w:t xml:space="preserve"> исполнением настоящего </w:t>
      </w:r>
      <w:r w:rsidR="009C1CA9">
        <w:rPr>
          <w:rFonts w:ascii="Times New Roman CYR" w:hAnsi="Times New Roman CYR" w:cs="Times New Roman CYR"/>
          <w:sz w:val="28"/>
          <w:szCs w:val="28"/>
        </w:rPr>
        <w:t>постановления</w:t>
      </w:r>
      <w:r w:rsidR="00D367DB" w:rsidRPr="009640FC">
        <w:rPr>
          <w:rFonts w:ascii="Times New Roman CYR" w:hAnsi="Times New Roman CYR" w:cs="Times New Roman CYR"/>
          <w:sz w:val="28"/>
          <w:szCs w:val="28"/>
        </w:rPr>
        <w:t xml:space="preserve"> оставляю за собой.</w:t>
      </w:r>
    </w:p>
    <w:p w14:paraId="5116A8C9" w14:textId="77777777" w:rsidR="00D367DB" w:rsidRDefault="00D367DB" w:rsidP="00D367DB">
      <w:pPr>
        <w:pStyle w:val="a5"/>
        <w:ind w:left="0"/>
        <w:rPr>
          <w:sz w:val="28"/>
          <w:szCs w:val="28"/>
        </w:rPr>
      </w:pPr>
    </w:p>
    <w:p w14:paraId="642B8DF2" w14:textId="77777777" w:rsidR="00F82EAC" w:rsidRDefault="00F82EAC" w:rsidP="00D367DB">
      <w:pPr>
        <w:pStyle w:val="a5"/>
        <w:ind w:left="0"/>
        <w:rPr>
          <w:sz w:val="28"/>
          <w:szCs w:val="28"/>
        </w:rPr>
      </w:pPr>
    </w:p>
    <w:p w14:paraId="6D5617A2" w14:textId="77777777" w:rsidR="00D367DB" w:rsidRDefault="00D367DB" w:rsidP="00D367DB">
      <w:pPr>
        <w:pStyle w:val="a5"/>
        <w:ind w:left="0"/>
        <w:rPr>
          <w:sz w:val="28"/>
          <w:szCs w:val="28"/>
        </w:rPr>
      </w:pPr>
    </w:p>
    <w:p w14:paraId="1AD5A248" w14:textId="77777777" w:rsidR="00D367DB" w:rsidRPr="00E801B4" w:rsidRDefault="00D367DB" w:rsidP="00D367DB">
      <w:pPr>
        <w:pStyle w:val="a5"/>
        <w:ind w:left="0"/>
        <w:rPr>
          <w:rFonts w:ascii="Times New Roman" w:hAnsi="Times New Roman"/>
          <w:sz w:val="28"/>
          <w:szCs w:val="28"/>
        </w:rPr>
      </w:pPr>
      <w:r w:rsidRPr="00E801B4">
        <w:rPr>
          <w:rFonts w:ascii="Times New Roman" w:hAnsi="Times New Roman"/>
          <w:sz w:val="28"/>
          <w:szCs w:val="28"/>
        </w:rPr>
        <w:t>Председатель Жемчужинского</w:t>
      </w:r>
    </w:p>
    <w:p w14:paraId="10BF6486" w14:textId="77777777" w:rsidR="00D367DB" w:rsidRPr="00E801B4" w:rsidRDefault="00D367DB" w:rsidP="00D367DB">
      <w:pPr>
        <w:pStyle w:val="a5"/>
        <w:ind w:left="0"/>
        <w:rPr>
          <w:rFonts w:ascii="Times New Roman" w:hAnsi="Times New Roman"/>
          <w:sz w:val="28"/>
          <w:szCs w:val="28"/>
        </w:rPr>
      </w:pPr>
      <w:r w:rsidRPr="00E801B4">
        <w:rPr>
          <w:rFonts w:ascii="Times New Roman" w:hAnsi="Times New Roman"/>
          <w:sz w:val="28"/>
          <w:szCs w:val="28"/>
        </w:rPr>
        <w:t>сельского совета – глава администрации</w:t>
      </w:r>
    </w:p>
    <w:p w14:paraId="19801D48" w14:textId="77777777" w:rsidR="00D367DB" w:rsidRDefault="00D367DB" w:rsidP="00D367DB">
      <w:pPr>
        <w:pStyle w:val="a5"/>
        <w:ind w:left="0"/>
        <w:rPr>
          <w:rFonts w:ascii="Times New Roman" w:hAnsi="Times New Roman"/>
          <w:sz w:val="28"/>
          <w:szCs w:val="28"/>
        </w:rPr>
        <w:sectPr w:rsidR="00D367DB" w:rsidSect="00906D98">
          <w:pgSz w:w="11906" w:h="16838"/>
          <w:pgMar w:top="1134" w:right="567" w:bottom="1134" w:left="1134" w:header="708" w:footer="708" w:gutter="0"/>
          <w:cols w:space="708"/>
          <w:docGrid w:linePitch="360"/>
        </w:sectPr>
      </w:pPr>
      <w:r w:rsidRPr="00E801B4">
        <w:rPr>
          <w:rFonts w:ascii="Times New Roman" w:hAnsi="Times New Roman"/>
          <w:sz w:val="28"/>
          <w:szCs w:val="28"/>
        </w:rPr>
        <w:t>Жемчужинского сельского поселения</w:t>
      </w:r>
      <w:r w:rsidRPr="00E801B4">
        <w:rPr>
          <w:rFonts w:ascii="Times New Roman" w:hAnsi="Times New Roman"/>
          <w:sz w:val="28"/>
          <w:szCs w:val="28"/>
        </w:rPr>
        <w:tab/>
      </w:r>
      <w:r w:rsidRPr="00E801B4">
        <w:rPr>
          <w:rFonts w:ascii="Times New Roman" w:hAnsi="Times New Roman"/>
          <w:sz w:val="28"/>
          <w:szCs w:val="28"/>
        </w:rPr>
        <w:tab/>
      </w:r>
      <w:r w:rsidRPr="00E801B4">
        <w:rPr>
          <w:rFonts w:ascii="Times New Roman" w:hAnsi="Times New Roman"/>
          <w:sz w:val="28"/>
          <w:szCs w:val="28"/>
        </w:rPr>
        <w:tab/>
      </w:r>
      <w:r w:rsidRPr="00E801B4">
        <w:rPr>
          <w:rFonts w:ascii="Times New Roman" w:hAnsi="Times New Roman"/>
          <w:sz w:val="28"/>
          <w:szCs w:val="28"/>
        </w:rPr>
        <w:tab/>
      </w:r>
      <w:r w:rsidRPr="00E801B4">
        <w:rPr>
          <w:rFonts w:ascii="Times New Roman" w:hAnsi="Times New Roman"/>
          <w:sz w:val="28"/>
          <w:szCs w:val="28"/>
        </w:rPr>
        <w:tab/>
        <w:t>С.И. Чупиков</w:t>
      </w:r>
    </w:p>
    <w:p w14:paraId="62F01A43" w14:textId="77777777" w:rsidR="00E77E46" w:rsidRPr="00460653" w:rsidRDefault="00E77E46" w:rsidP="00E77E46">
      <w:pPr>
        <w:jc w:val="right"/>
      </w:pPr>
      <w:r w:rsidRPr="00460653">
        <w:lastRenderedPageBreak/>
        <w:t>Приложение</w:t>
      </w:r>
    </w:p>
    <w:p w14:paraId="302C64A4" w14:textId="75F15ED8" w:rsidR="00E77E46" w:rsidRPr="00460653" w:rsidRDefault="00E77E46" w:rsidP="00E77E46">
      <w:pPr>
        <w:tabs>
          <w:tab w:val="left" w:pos="5954"/>
        </w:tabs>
        <w:ind w:left="5670"/>
        <w:jc w:val="both"/>
      </w:pPr>
      <w:r w:rsidRPr="00460653">
        <w:t xml:space="preserve">к </w:t>
      </w:r>
      <w:r w:rsidR="006E6AC3">
        <w:t>постановлению</w:t>
      </w:r>
      <w:r w:rsidRPr="00460653">
        <w:t xml:space="preserve"> </w:t>
      </w:r>
      <w:r w:rsidR="006E6AC3">
        <w:t xml:space="preserve">администрации </w:t>
      </w:r>
      <w:r w:rsidRPr="00460653">
        <w:t xml:space="preserve">Жемчужинского сельского </w:t>
      </w:r>
      <w:r w:rsidR="006E6AC3">
        <w:t>поселения</w:t>
      </w:r>
      <w:r w:rsidRPr="00460653">
        <w:t xml:space="preserve"> Нижнегорского района Республики Крым</w:t>
      </w:r>
      <w:r>
        <w:t xml:space="preserve"> </w:t>
      </w:r>
      <w:r w:rsidRPr="00460653">
        <w:t xml:space="preserve">от </w:t>
      </w:r>
      <w:r w:rsidR="00150077">
        <w:t xml:space="preserve">22 ноября </w:t>
      </w:r>
      <w:r w:rsidRPr="00460653">
        <w:t>2022</w:t>
      </w:r>
      <w:r>
        <w:t xml:space="preserve"> </w:t>
      </w:r>
      <w:r w:rsidRPr="00460653">
        <w:t xml:space="preserve">года № </w:t>
      </w:r>
      <w:r w:rsidR="00150077">
        <w:t>158-П</w:t>
      </w:r>
      <w:r w:rsidR="00F82EAC">
        <w:t xml:space="preserve"> (в редакции постановления администрации Жемчужинского сельского поселения Нижнегорского района Республики Крым от ____________2024 года №______)</w:t>
      </w:r>
    </w:p>
    <w:p w14:paraId="321DBB6D" w14:textId="77777777" w:rsidR="00E77E46" w:rsidRDefault="00E77E46" w:rsidP="00E77E46">
      <w:pPr>
        <w:pStyle w:val="a6"/>
        <w:jc w:val="center"/>
        <w:rPr>
          <w:sz w:val="24"/>
          <w:szCs w:val="24"/>
        </w:rPr>
      </w:pPr>
    </w:p>
    <w:p w14:paraId="39AC01E4" w14:textId="77777777" w:rsidR="009B6259" w:rsidRDefault="00E77E46" w:rsidP="00E77E46">
      <w:pPr>
        <w:ind w:firstLine="708"/>
        <w:jc w:val="center"/>
        <w:rPr>
          <w:b/>
          <w:sz w:val="28"/>
          <w:szCs w:val="28"/>
        </w:rPr>
      </w:pPr>
      <w:r w:rsidRPr="00E77E46">
        <w:rPr>
          <w:b/>
          <w:sz w:val="28"/>
          <w:szCs w:val="28"/>
        </w:rPr>
        <w:t>Поряд</w:t>
      </w:r>
      <w:r w:rsidR="009577B1">
        <w:rPr>
          <w:b/>
          <w:sz w:val="28"/>
          <w:szCs w:val="28"/>
        </w:rPr>
        <w:t>ок</w:t>
      </w:r>
      <w:r w:rsidRPr="00E77E46">
        <w:rPr>
          <w:b/>
          <w:sz w:val="28"/>
          <w:szCs w:val="28"/>
        </w:rPr>
        <w:t xml:space="preserve"> </w:t>
      </w:r>
    </w:p>
    <w:p w14:paraId="16D151A3" w14:textId="2D140EAC" w:rsidR="00D367DB" w:rsidRDefault="00E77E46" w:rsidP="00E77E46">
      <w:pPr>
        <w:ind w:firstLine="708"/>
        <w:jc w:val="center"/>
        <w:rPr>
          <w:b/>
          <w:sz w:val="28"/>
          <w:szCs w:val="28"/>
        </w:rPr>
      </w:pPr>
      <w:proofErr w:type="gramStart"/>
      <w:r w:rsidRPr="00E77E46">
        <w:rPr>
          <w:b/>
          <w:sz w:val="28"/>
          <w:szCs w:val="28"/>
        </w:rPr>
        <w:t xml:space="preserve">определения </w:t>
      </w:r>
      <w:r w:rsidR="005822C6" w:rsidRPr="003C385B">
        <w:rPr>
          <w:b/>
          <w:sz w:val="28"/>
          <w:szCs w:val="28"/>
        </w:rPr>
        <w:t>размера</w:t>
      </w:r>
      <w:r w:rsidR="005822C6">
        <w:rPr>
          <w:b/>
          <w:sz w:val="28"/>
          <w:szCs w:val="28"/>
        </w:rPr>
        <w:t xml:space="preserve"> </w:t>
      </w:r>
      <w:r w:rsidRPr="00E77E46">
        <w:rPr>
          <w:b/>
          <w:sz w:val="28"/>
          <w:szCs w:val="28"/>
        </w:rPr>
        <w:t>арендной платы, размера платы за сервитут, в том числе публичный, размера цены продажи земельных участков, находящихся в собственности муниципального образования Жемчужинское сельское поселение Нижнегорского района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муниципального образования Жемчужинское сельское поселение</w:t>
      </w:r>
      <w:proofErr w:type="gramEnd"/>
      <w:r w:rsidRPr="00E77E46">
        <w:rPr>
          <w:b/>
          <w:sz w:val="28"/>
          <w:szCs w:val="28"/>
        </w:rPr>
        <w:t xml:space="preserve"> Нижнегорского района Республики Крым</w:t>
      </w:r>
    </w:p>
    <w:p w14:paraId="77358A77" w14:textId="77777777" w:rsidR="009B6259" w:rsidRDefault="009B6259" w:rsidP="00E77E46">
      <w:pPr>
        <w:ind w:firstLine="708"/>
        <w:jc w:val="center"/>
        <w:rPr>
          <w:b/>
          <w:sz w:val="28"/>
          <w:szCs w:val="28"/>
        </w:rPr>
      </w:pPr>
    </w:p>
    <w:p w14:paraId="5C0DF688" w14:textId="77777777" w:rsidR="009B6259" w:rsidRDefault="009B6259" w:rsidP="009B6259">
      <w:pPr>
        <w:jc w:val="center"/>
        <w:rPr>
          <w:b/>
          <w:sz w:val="28"/>
          <w:szCs w:val="28"/>
        </w:rPr>
      </w:pPr>
      <w:r>
        <w:rPr>
          <w:b/>
          <w:sz w:val="28"/>
          <w:szCs w:val="28"/>
        </w:rPr>
        <w:t xml:space="preserve">1. </w:t>
      </w:r>
      <w:r w:rsidRPr="00621398">
        <w:rPr>
          <w:b/>
          <w:sz w:val="28"/>
          <w:szCs w:val="28"/>
        </w:rPr>
        <w:t>Общие положения</w:t>
      </w:r>
    </w:p>
    <w:p w14:paraId="1EB7B0A0" w14:textId="77777777" w:rsidR="009B6259" w:rsidRDefault="009B6259" w:rsidP="009B6259">
      <w:pPr>
        <w:rPr>
          <w:sz w:val="28"/>
          <w:szCs w:val="28"/>
        </w:rPr>
      </w:pPr>
    </w:p>
    <w:p w14:paraId="07FFAF36" w14:textId="77777777" w:rsidR="009B6259" w:rsidRDefault="009B6259" w:rsidP="009B6259">
      <w:pPr>
        <w:jc w:val="both"/>
        <w:rPr>
          <w:sz w:val="28"/>
          <w:szCs w:val="28"/>
        </w:rPr>
      </w:pPr>
      <w:r>
        <w:rPr>
          <w:sz w:val="28"/>
          <w:szCs w:val="28"/>
        </w:rPr>
        <w:tab/>
      </w:r>
      <w:r w:rsidR="00BF0456">
        <w:rPr>
          <w:sz w:val="28"/>
          <w:szCs w:val="28"/>
        </w:rPr>
        <w:t>1.</w:t>
      </w:r>
      <w:r>
        <w:rPr>
          <w:sz w:val="28"/>
          <w:szCs w:val="28"/>
        </w:rPr>
        <w:t>1. Настоящий Порядок устанавливает:</w:t>
      </w:r>
    </w:p>
    <w:p w14:paraId="76F17039" w14:textId="1323792B" w:rsidR="009B6259" w:rsidRDefault="00BF0456" w:rsidP="009B6259">
      <w:pPr>
        <w:jc w:val="both"/>
        <w:rPr>
          <w:sz w:val="28"/>
          <w:szCs w:val="28"/>
        </w:rPr>
      </w:pPr>
      <w:r>
        <w:rPr>
          <w:sz w:val="28"/>
          <w:szCs w:val="28"/>
        </w:rPr>
        <w:tab/>
      </w:r>
      <w:proofErr w:type="gramStart"/>
      <w:r>
        <w:rPr>
          <w:sz w:val="28"/>
          <w:szCs w:val="28"/>
        </w:rPr>
        <w:t>-</w:t>
      </w:r>
      <w:r w:rsidR="009B6259">
        <w:rPr>
          <w:sz w:val="28"/>
          <w:szCs w:val="28"/>
        </w:rPr>
        <w:t xml:space="preserve"> порядок </w:t>
      </w:r>
      <w:r w:rsidR="009B6259" w:rsidRPr="00D367DB">
        <w:rPr>
          <w:sz w:val="28"/>
          <w:szCs w:val="28"/>
        </w:rPr>
        <w:t xml:space="preserve">определения </w:t>
      </w:r>
      <w:r w:rsidR="005822C6" w:rsidRPr="00B65088">
        <w:rPr>
          <w:sz w:val="28"/>
          <w:szCs w:val="28"/>
        </w:rPr>
        <w:t>размера</w:t>
      </w:r>
      <w:r w:rsidR="005822C6" w:rsidRPr="00D367DB">
        <w:rPr>
          <w:sz w:val="28"/>
          <w:szCs w:val="28"/>
        </w:rPr>
        <w:t xml:space="preserve"> </w:t>
      </w:r>
      <w:r w:rsidR="009B6259" w:rsidRPr="00D367DB">
        <w:rPr>
          <w:sz w:val="28"/>
          <w:szCs w:val="28"/>
        </w:rPr>
        <w:t>арендной платы</w:t>
      </w:r>
      <w:r w:rsidR="009B6259">
        <w:rPr>
          <w:sz w:val="28"/>
          <w:szCs w:val="28"/>
        </w:rPr>
        <w:t xml:space="preserve">, </w:t>
      </w:r>
      <w:r w:rsidR="009B6259" w:rsidRPr="00D367DB">
        <w:rPr>
          <w:sz w:val="28"/>
          <w:szCs w:val="28"/>
        </w:rPr>
        <w:t>размера платы за сервитут, в том числе публичный, размера цены продажи земельных участков, находящихся в собственности муниципального образования Жемчужинское сельское поселение Нижнегорского района Республики Крым</w:t>
      </w:r>
      <w:r w:rsidR="00A97F7B">
        <w:rPr>
          <w:sz w:val="28"/>
          <w:szCs w:val="28"/>
        </w:rPr>
        <w:t xml:space="preserve"> </w:t>
      </w:r>
      <w:bookmarkStart w:id="1" w:name="_Hlk116377386"/>
      <w:r w:rsidR="00A97F7B">
        <w:rPr>
          <w:sz w:val="28"/>
          <w:szCs w:val="28"/>
        </w:rPr>
        <w:t>(далее – Муниципальное образование)</w:t>
      </w:r>
      <w:r w:rsidR="009B6259" w:rsidRPr="00D367DB">
        <w:rPr>
          <w:sz w:val="28"/>
          <w:szCs w:val="28"/>
        </w:rPr>
        <w:t xml:space="preserve">, </w:t>
      </w:r>
      <w:bookmarkEnd w:id="1"/>
      <w:r w:rsidR="009B6259" w:rsidRPr="00D367DB">
        <w:rPr>
          <w:sz w:val="28"/>
          <w:szCs w:val="28"/>
        </w:rPr>
        <w:t xml:space="preserve">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w:t>
      </w:r>
      <w:r w:rsidR="00A97F7B">
        <w:rPr>
          <w:sz w:val="28"/>
          <w:szCs w:val="28"/>
        </w:rPr>
        <w:t>Муниципального</w:t>
      </w:r>
      <w:proofErr w:type="gramEnd"/>
      <w:r w:rsidR="00A97F7B">
        <w:rPr>
          <w:sz w:val="28"/>
          <w:szCs w:val="28"/>
        </w:rPr>
        <w:t xml:space="preserve"> образования</w:t>
      </w:r>
      <w:r w:rsidR="009B6259">
        <w:rPr>
          <w:sz w:val="28"/>
          <w:szCs w:val="28"/>
        </w:rPr>
        <w:t>;</w:t>
      </w:r>
    </w:p>
    <w:p w14:paraId="276B3118" w14:textId="5250EFC9" w:rsidR="009B6259" w:rsidRDefault="00BF0456" w:rsidP="009B6259">
      <w:pPr>
        <w:jc w:val="both"/>
        <w:rPr>
          <w:sz w:val="28"/>
          <w:szCs w:val="28"/>
        </w:rPr>
      </w:pPr>
      <w:r>
        <w:rPr>
          <w:sz w:val="28"/>
          <w:szCs w:val="28"/>
        </w:rPr>
        <w:tab/>
      </w:r>
      <w:bookmarkStart w:id="2" w:name="_Hlk116377462"/>
      <w:r>
        <w:rPr>
          <w:sz w:val="28"/>
          <w:szCs w:val="28"/>
        </w:rPr>
        <w:t>-</w:t>
      </w:r>
      <w:r w:rsidR="009B6259">
        <w:rPr>
          <w:sz w:val="28"/>
          <w:szCs w:val="28"/>
        </w:rPr>
        <w:t xml:space="preserve"> порядок, условия и сроки внесения платы за земельные участки, находящие</w:t>
      </w:r>
      <w:r w:rsidR="00BC251B">
        <w:rPr>
          <w:sz w:val="28"/>
          <w:szCs w:val="28"/>
        </w:rPr>
        <w:t>ся</w:t>
      </w:r>
      <w:r w:rsidR="009B6259">
        <w:rPr>
          <w:sz w:val="28"/>
          <w:szCs w:val="28"/>
        </w:rPr>
        <w:t xml:space="preserve"> в собственности </w:t>
      </w:r>
      <w:r w:rsidR="00A97F7B">
        <w:rPr>
          <w:sz w:val="28"/>
          <w:szCs w:val="28"/>
        </w:rPr>
        <w:t>М</w:t>
      </w:r>
      <w:r w:rsidR="009B6259" w:rsidRPr="00D367DB">
        <w:rPr>
          <w:sz w:val="28"/>
          <w:szCs w:val="28"/>
        </w:rPr>
        <w:t>униципального образования</w:t>
      </w:r>
      <w:r w:rsidR="00A97F7B">
        <w:rPr>
          <w:sz w:val="28"/>
          <w:szCs w:val="28"/>
        </w:rPr>
        <w:t>.</w:t>
      </w:r>
    </w:p>
    <w:bookmarkEnd w:id="2"/>
    <w:p w14:paraId="56473F42" w14:textId="77777777" w:rsidR="009B6259" w:rsidRDefault="009B6259" w:rsidP="009B6259">
      <w:pPr>
        <w:jc w:val="both"/>
        <w:rPr>
          <w:sz w:val="28"/>
          <w:szCs w:val="28"/>
        </w:rPr>
      </w:pPr>
    </w:p>
    <w:p w14:paraId="0652A324" w14:textId="74A2A612" w:rsidR="009B6259" w:rsidRDefault="009B6259" w:rsidP="009B6259">
      <w:pPr>
        <w:jc w:val="center"/>
        <w:rPr>
          <w:b/>
          <w:sz w:val="28"/>
          <w:szCs w:val="28"/>
        </w:rPr>
      </w:pPr>
      <w:r>
        <w:rPr>
          <w:b/>
          <w:sz w:val="28"/>
          <w:szCs w:val="28"/>
        </w:rPr>
        <w:t xml:space="preserve">2. </w:t>
      </w:r>
      <w:r w:rsidRPr="009B6259">
        <w:rPr>
          <w:b/>
          <w:sz w:val="28"/>
          <w:szCs w:val="28"/>
        </w:rPr>
        <w:t xml:space="preserve">Порядок определения </w:t>
      </w:r>
      <w:r w:rsidR="00A97F7B">
        <w:rPr>
          <w:b/>
          <w:sz w:val="28"/>
          <w:szCs w:val="28"/>
        </w:rPr>
        <w:t xml:space="preserve">годового размера </w:t>
      </w:r>
      <w:r w:rsidRPr="009B6259">
        <w:rPr>
          <w:b/>
          <w:sz w:val="28"/>
          <w:szCs w:val="28"/>
        </w:rPr>
        <w:t>арендной платы</w:t>
      </w:r>
      <w:r w:rsidR="00A97F7B">
        <w:rPr>
          <w:b/>
          <w:sz w:val="28"/>
          <w:szCs w:val="28"/>
        </w:rPr>
        <w:t xml:space="preserve"> земельных </w:t>
      </w:r>
      <w:r w:rsidRPr="009B6259">
        <w:rPr>
          <w:b/>
          <w:sz w:val="28"/>
          <w:szCs w:val="28"/>
        </w:rPr>
        <w:t>участков</w:t>
      </w:r>
    </w:p>
    <w:p w14:paraId="2B495F97" w14:textId="77777777" w:rsidR="00A97F7B" w:rsidRDefault="00A97F7B" w:rsidP="009B6259">
      <w:pPr>
        <w:jc w:val="center"/>
        <w:rPr>
          <w:b/>
          <w:sz w:val="28"/>
          <w:szCs w:val="28"/>
        </w:rPr>
      </w:pPr>
    </w:p>
    <w:p w14:paraId="38E4F095" w14:textId="208E963D" w:rsidR="00E80B5E" w:rsidRDefault="000B19C7" w:rsidP="00E80B5E">
      <w:pPr>
        <w:ind w:firstLine="708"/>
        <w:jc w:val="both"/>
        <w:rPr>
          <w:sz w:val="28"/>
          <w:szCs w:val="28"/>
        </w:rPr>
      </w:pPr>
      <w:r>
        <w:rPr>
          <w:sz w:val="28"/>
          <w:szCs w:val="28"/>
        </w:rPr>
        <w:t>2.</w:t>
      </w:r>
      <w:r w:rsidR="00E80B5E">
        <w:rPr>
          <w:sz w:val="28"/>
          <w:szCs w:val="28"/>
        </w:rPr>
        <w:t>1</w:t>
      </w:r>
      <w:r>
        <w:rPr>
          <w:sz w:val="28"/>
          <w:szCs w:val="28"/>
        </w:rPr>
        <w:t>.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(аукцион), размер арендной платы определяется по результатам таких торгов</w:t>
      </w:r>
      <w:r w:rsidR="009E1CB0">
        <w:rPr>
          <w:sz w:val="28"/>
          <w:szCs w:val="28"/>
        </w:rPr>
        <w:t xml:space="preserve"> </w:t>
      </w:r>
      <w:r w:rsidR="009E1CB0" w:rsidRPr="00B65088">
        <w:rPr>
          <w:sz w:val="28"/>
          <w:szCs w:val="28"/>
        </w:rPr>
        <w:t>(аукциона).</w:t>
      </w:r>
    </w:p>
    <w:p w14:paraId="02892DDC" w14:textId="77777777" w:rsidR="00BC251B" w:rsidRPr="008628FB" w:rsidRDefault="00B65088" w:rsidP="00BC251B">
      <w:pPr>
        <w:tabs>
          <w:tab w:val="left" w:pos="709"/>
        </w:tabs>
        <w:jc w:val="both"/>
        <w:rPr>
          <w:sz w:val="28"/>
          <w:szCs w:val="28"/>
        </w:rPr>
      </w:pPr>
      <w:r>
        <w:rPr>
          <w:sz w:val="28"/>
          <w:szCs w:val="28"/>
        </w:rPr>
        <w:tab/>
      </w:r>
      <w:r w:rsidR="009E1CB0" w:rsidRPr="00B65088">
        <w:rPr>
          <w:sz w:val="28"/>
          <w:szCs w:val="28"/>
        </w:rPr>
        <w:t>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w:t>
      </w:r>
      <w:r>
        <w:rPr>
          <w:sz w:val="28"/>
          <w:szCs w:val="28"/>
        </w:rPr>
        <w:t>м законом от 29 июля 1998 года №</w:t>
      </w:r>
      <w:r w:rsidR="009E1CB0" w:rsidRPr="00B65088">
        <w:rPr>
          <w:sz w:val="28"/>
          <w:szCs w:val="28"/>
        </w:rPr>
        <w:t xml:space="preserve"> 135-ФЗ </w:t>
      </w:r>
      <w:r>
        <w:rPr>
          <w:sz w:val="28"/>
          <w:szCs w:val="28"/>
        </w:rPr>
        <w:t>«</w:t>
      </w:r>
      <w:r w:rsidR="009E1CB0" w:rsidRPr="00B65088">
        <w:rPr>
          <w:sz w:val="28"/>
          <w:szCs w:val="28"/>
        </w:rPr>
        <w:t>Об оценочной деят</w:t>
      </w:r>
      <w:r>
        <w:rPr>
          <w:sz w:val="28"/>
          <w:szCs w:val="28"/>
        </w:rPr>
        <w:t>ельности в Российской Федерации»</w:t>
      </w:r>
      <w:r w:rsidR="00BC251B">
        <w:rPr>
          <w:sz w:val="28"/>
          <w:szCs w:val="28"/>
        </w:rPr>
        <w:t xml:space="preserve"> </w:t>
      </w:r>
      <w:r w:rsidR="00BC251B" w:rsidRPr="008628FB">
        <w:rPr>
          <w:sz w:val="28"/>
          <w:szCs w:val="28"/>
        </w:rPr>
        <w:t>(далее – Федеральный закон № 135-ФЗ).</w:t>
      </w:r>
    </w:p>
    <w:p w14:paraId="41EE5DF8" w14:textId="33F97627" w:rsidR="00E80B5E" w:rsidRDefault="00E80B5E" w:rsidP="00E80B5E">
      <w:pPr>
        <w:ind w:firstLine="708"/>
        <w:jc w:val="both"/>
        <w:rPr>
          <w:sz w:val="28"/>
          <w:szCs w:val="28"/>
        </w:rPr>
      </w:pPr>
      <w:r>
        <w:rPr>
          <w:sz w:val="28"/>
          <w:szCs w:val="28"/>
        </w:rPr>
        <w:lastRenderedPageBreak/>
        <w:t>2.2. В случае если право на заключение договора аренды земельного участка предоставляется без проведения торгов, годовой размер арендной платы устанавливае</w:t>
      </w:r>
      <w:r w:rsidR="00707F52">
        <w:rPr>
          <w:sz w:val="28"/>
          <w:szCs w:val="28"/>
        </w:rPr>
        <w:t xml:space="preserve">тся в соответствии с пунктами </w:t>
      </w:r>
      <w:r>
        <w:rPr>
          <w:sz w:val="28"/>
          <w:szCs w:val="28"/>
        </w:rPr>
        <w:t>2.4</w:t>
      </w:r>
      <w:r w:rsidR="00707F52">
        <w:rPr>
          <w:sz w:val="28"/>
          <w:szCs w:val="28"/>
        </w:rPr>
        <w:t xml:space="preserve"> и 2.</w:t>
      </w:r>
      <w:r w:rsidR="00214ED2">
        <w:rPr>
          <w:sz w:val="28"/>
          <w:szCs w:val="28"/>
        </w:rPr>
        <w:t>4</w:t>
      </w:r>
      <w:r w:rsidRPr="00E80B5E">
        <w:rPr>
          <w:sz w:val="28"/>
          <w:szCs w:val="28"/>
        </w:rPr>
        <w:t xml:space="preserve"> </w:t>
      </w:r>
      <w:r>
        <w:rPr>
          <w:sz w:val="28"/>
          <w:szCs w:val="28"/>
        </w:rPr>
        <w:t>раздела 2 настоящего Порядка.</w:t>
      </w:r>
    </w:p>
    <w:p w14:paraId="638D85AF" w14:textId="77777777" w:rsidR="00214ED2" w:rsidRDefault="00E80B5E" w:rsidP="00214ED2">
      <w:pPr>
        <w:ind w:firstLine="708"/>
        <w:jc w:val="both"/>
        <w:rPr>
          <w:sz w:val="28"/>
          <w:szCs w:val="28"/>
        </w:rPr>
      </w:pPr>
      <w:r w:rsidRPr="003C385B">
        <w:rPr>
          <w:sz w:val="28"/>
          <w:szCs w:val="28"/>
        </w:rPr>
        <w:t xml:space="preserve">2.3. </w:t>
      </w:r>
      <w:r w:rsidR="00214ED2">
        <w:rPr>
          <w:sz w:val="28"/>
          <w:szCs w:val="28"/>
        </w:rPr>
        <w:t>Годовой размер арендной платы за пользование земельным участком рассчитывается в процентах от кадастровой стоимости указанного земельного участка согласно ставке, определенной в Приложении к настоящему Порядку.</w:t>
      </w:r>
    </w:p>
    <w:p w14:paraId="6CA6D184" w14:textId="743BC326" w:rsidR="000B19C7" w:rsidRDefault="00707F52" w:rsidP="00B65088">
      <w:pPr>
        <w:ind w:firstLine="708"/>
        <w:jc w:val="both"/>
        <w:rPr>
          <w:sz w:val="28"/>
          <w:szCs w:val="28"/>
        </w:rPr>
      </w:pPr>
      <w:r w:rsidRPr="00707F52">
        <w:rPr>
          <w:sz w:val="28"/>
          <w:szCs w:val="28"/>
        </w:rPr>
        <w:t>2.</w:t>
      </w:r>
      <w:r w:rsidR="00214ED2">
        <w:rPr>
          <w:sz w:val="28"/>
          <w:szCs w:val="28"/>
        </w:rPr>
        <w:t>4</w:t>
      </w:r>
      <w:r w:rsidRPr="00707F52">
        <w:rPr>
          <w:sz w:val="28"/>
          <w:szCs w:val="28"/>
        </w:rPr>
        <w:t xml:space="preserve">. </w:t>
      </w:r>
      <w:r>
        <w:rPr>
          <w:sz w:val="28"/>
          <w:szCs w:val="28"/>
        </w:rPr>
        <w:t>Годовой размер арендной платы за земельные участки рассчитывается по формуле:</w:t>
      </w:r>
    </w:p>
    <w:p w14:paraId="56C0AE09" w14:textId="77777777" w:rsidR="00707F52" w:rsidRDefault="00707F52" w:rsidP="00A97F7B">
      <w:pPr>
        <w:ind w:firstLine="708"/>
        <w:jc w:val="both"/>
        <w:rPr>
          <w:sz w:val="28"/>
          <w:szCs w:val="28"/>
        </w:rPr>
      </w:pPr>
      <w:r>
        <w:rPr>
          <w:sz w:val="28"/>
          <w:szCs w:val="28"/>
        </w:rPr>
        <w:t xml:space="preserve">АП = </w:t>
      </w:r>
      <w:proofErr w:type="spellStart"/>
      <w:r>
        <w:rPr>
          <w:sz w:val="28"/>
          <w:szCs w:val="28"/>
        </w:rPr>
        <w:t>КСзу</w:t>
      </w:r>
      <w:proofErr w:type="spellEnd"/>
      <w:r>
        <w:rPr>
          <w:sz w:val="28"/>
          <w:szCs w:val="28"/>
        </w:rPr>
        <w:t xml:space="preserve"> × %, где:</w:t>
      </w:r>
    </w:p>
    <w:p w14:paraId="38E17D7D" w14:textId="77777777" w:rsidR="00707F52" w:rsidRDefault="00707F52" w:rsidP="00A97F7B">
      <w:pPr>
        <w:ind w:firstLine="708"/>
        <w:jc w:val="both"/>
        <w:rPr>
          <w:sz w:val="28"/>
          <w:szCs w:val="28"/>
        </w:rPr>
      </w:pPr>
      <w:proofErr w:type="spellStart"/>
      <w:r>
        <w:rPr>
          <w:sz w:val="28"/>
          <w:szCs w:val="28"/>
        </w:rPr>
        <w:t>КСзу</w:t>
      </w:r>
      <w:proofErr w:type="spellEnd"/>
      <w:r>
        <w:rPr>
          <w:sz w:val="28"/>
          <w:szCs w:val="28"/>
        </w:rPr>
        <w:t xml:space="preserve"> – кадастровая стоимость земельного участка,</w:t>
      </w:r>
    </w:p>
    <w:p w14:paraId="3D9805AB" w14:textId="0259BAEB" w:rsidR="00707F52" w:rsidRDefault="00707F52" w:rsidP="00A97F7B">
      <w:pPr>
        <w:ind w:firstLine="708"/>
        <w:jc w:val="both"/>
        <w:rPr>
          <w:sz w:val="28"/>
          <w:szCs w:val="28"/>
        </w:rPr>
      </w:pPr>
      <w:r>
        <w:rPr>
          <w:sz w:val="28"/>
          <w:szCs w:val="28"/>
        </w:rPr>
        <w:t xml:space="preserve">% </w:t>
      </w:r>
      <w:bookmarkStart w:id="3" w:name="_Hlk116379615"/>
      <w:r>
        <w:rPr>
          <w:sz w:val="28"/>
          <w:szCs w:val="28"/>
        </w:rPr>
        <w:t>- соответствующая процентная ставка</w:t>
      </w:r>
      <w:bookmarkEnd w:id="3"/>
      <w:r>
        <w:rPr>
          <w:sz w:val="28"/>
          <w:szCs w:val="28"/>
        </w:rPr>
        <w:t>.</w:t>
      </w:r>
    </w:p>
    <w:p w14:paraId="753EA0B1" w14:textId="175D5582" w:rsidR="00B75EC1" w:rsidRPr="00B65088" w:rsidRDefault="00B75EC1" w:rsidP="00B65088">
      <w:pPr>
        <w:ind w:firstLine="708"/>
        <w:jc w:val="both"/>
        <w:rPr>
          <w:sz w:val="28"/>
          <w:szCs w:val="28"/>
        </w:rPr>
      </w:pPr>
      <w:r w:rsidRPr="00B65088">
        <w:rPr>
          <w:sz w:val="28"/>
          <w:szCs w:val="28"/>
          <w:lang w:bidi="ru-RU"/>
        </w:rPr>
        <w:t>2.</w:t>
      </w:r>
      <w:r w:rsidR="00214ED2">
        <w:rPr>
          <w:sz w:val="28"/>
          <w:szCs w:val="28"/>
          <w:lang w:bidi="ru-RU"/>
        </w:rPr>
        <w:t>5</w:t>
      </w:r>
      <w:r w:rsidRPr="00B65088">
        <w:rPr>
          <w:sz w:val="28"/>
          <w:szCs w:val="28"/>
          <w:lang w:bidi="ru-RU"/>
        </w:rPr>
        <w:t>.</w:t>
      </w:r>
      <w:r w:rsidRPr="00B65088">
        <w:rPr>
          <w:sz w:val="28"/>
          <w:szCs w:val="28"/>
        </w:rPr>
        <w:t xml:space="preserve"> 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0,9.</w:t>
      </w:r>
    </w:p>
    <w:p w14:paraId="57BDCBDA" w14:textId="6AF9B86D" w:rsidR="00821714" w:rsidRPr="00B65088" w:rsidRDefault="00821714" w:rsidP="00B65088">
      <w:pPr>
        <w:ind w:firstLine="708"/>
        <w:jc w:val="both"/>
        <w:rPr>
          <w:sz w:val="28"/>
          <w:szCs w:val="28"/>
        </w:rPr>
      </w:pPr>
      <w:r w:rsidRPr="00B65088">
        <w:rPr>
          <w:sz w:val="28"/>
          <w:szCs w:val="28"/>
        </w:rPr>
        <w:t>2.</w:t>
      </w:r>
      <w:r w:rsidR="00214ED2">
        <w:rPr>
          <w:sz w:val="28"/>
          <w:szCs w:val="28"/>
        </w:rPr>
        <w:t>6</w:t>
      </w:r>
      <w:r w:rsidRPr="00B65088">
        <w:rPr>
          <w:sz w:val="28"/>
          <w:szCs w:val="28"/>
        </w:rPr>
        <w:t xml:space="preserve">. </w:t>
      </w:r>
      <w:proofErr w:type="gramStart"/>
      <w:r w:rsidRPr="00B65088">
        <w:rPr>
          <w:sz w:val="28"/>
          <w:szCs w:val="28"/>
        </w:rPr>
        <w:t>В случае если у земельного участка установлен более чем один вид разрешенного использования, то для расчета годового размера арендной платы применяется ставка по виду разрешенного использования, который являлся основой для расчета кадастровой стоимости земельного участка, а в случае если удельные показатели кадастровой стоимости по таким видам разрешенного использования являются идентичными, то для расчета размера арендной платы применяется наибольший размер ставки.</w:t>
      </w:r>
      <w:proofErr w:type="gramEnd"/>
    </w:p>
    <w:p w14:paraId="0C1E421F" w14:textId="77777777" w:rsidR="00707F52" w:rsidRDefault="00707F52" w:rsidP="00707F52">
      <w:pPr>
        <w:jc w:val="center"/>
        <w:rPr>
          <w:b/>
          <w:sz w:val="28"/>
          <w:szCs w:val="28"/>
        </w:rPr>
      </w:pPr>
    </w:p>
    <w:p w14:paraId="7FDB604C" w14:textId="1EC9E445" w:rsidR="00B73430" w:rsidRDefault="00707F52" w:rsidP="00B73430">
      <w:pPr>
        <w:jc w:val="center"/>
        <w:rPr>
          <w:b/>
          <w:sz w:val="28"/>
          <w:szCs w:val="28"/>
        </w:rPr>
      </w:pPr>
      <w:r w:rsidRPr="00230E68">
        <w:rPr>
          <w:b/>
          <w:sz w:val="28"/>
          <w:szCs w:val="28"/>
        </w:rPr>
        <w:t xml:space="preserve">3. Порядок определения цены продажи </w:t>
      </w:r>
      <w:r w:rsidR="00B73430">
        <w:rPr>
          <w:b/>
          <w:sz w:val="28"/>
          <w:szCs w:val="28"/>
        </w:rPr>
        <w:t xml:space="preserve">земельных </w:t>
      </w:r>
      <w:r w:rsidR="00B73430" w:rsidRPr="009B6259">
        <w:rPr>
          <w:b/>
          <w:sz w:val="28"/>
          <w:szCs w:val="28"/>
        </w:rPr>
        <w:t>участков</w:t>
      </w:r>
    </w:p>
    <w:p w14:paraId="1E0A36ED" w14:textId="1767B496" w:rsidR="00B73430" w:rsidRPr="00F82EAC" w:rsidRDefault="00B73430" w:rsidP="00F82EAC">
      <w:pPr>
        <w:jc w:val="both"/>
        <w:rPr>
          <w:sz w:val="28"/>
          <w:szCs w:val="28"/>
        </w:rPr>
      </w:pPr>
    </w:p>
    <w:p w14:paraId="31D6A6CB" w14:textId="5040AE12" w:rsidR="00214ED2" w:rsidRPr="00663CC7" w:rsidRDefault="00BC251B" w:rsidP="00214ED2">
      <w:pPr>
        <w:jc w:val="both"/>
        <w:rPr>
          <w:sz w:val="28"/>
          <w:szCs w:val="28"/>
        </w:rPr>
      </w:pPr>
      <w:r>
        <w:rPr>
          <w:sz w:val="28"/>
          <w:szCs w:val="28"/>
        </w:rPr>
        <w:tab/>
      </w:r>
      <w:r w:rsidR="00214ED2" w:rsidRPr="00663CC7">
        <w:rPr>
          <w:sz w:val="28"/>
          <w:szCs w:val="28"/>
        </w:rPr>
        <w:t>3.1. В том случае, если право собственности на земельный участок приобретается на торгах (аукционе), то цена продажи земельного участка определяется по результатам таких торгов (аукциона).</w:t>
      </w:r>
    </w:p>
    <w:p w14:paraId="12C97684" w14:textId="6106CD0A" w:rsidR="00214ED2" w:rsidRDefault="00214ED2" w:rsidP="00214ED2">
      <w:pPr>
        <w:tabs>
          <w:tab w:val="left" w:pos="709"/>
        </w:tabs>
        <w:jc w:val="both"/>
        <w:rPr>
          <w:sz w:val="28"/>
          <w:szCs w:val="28"/>
        </w:rPr>
      </w:pPr>
      <w:r w:rsidRPr="00663CC7">
        <w:rPr>
          <w:sz w:val="28"/>
          <w:szCs w:val="28"/>
        </w:rPr>
        <w:tab/>
        <w:t xml:space="preserve">Начальной ценой по продаже земельного участка на </w:t>
      </w:r>
      <w:r>
        <w:rPr>
          <w:sz w:val="28"/>
          <w:szCs w:val="28"/>
        </w:rPr>
        <w:t>торгах (аукционе)</w:t>
      </w:r>
      <w:r w:rsidRPr="00663CC7">
        <w:rPr>
          <w:sz w:val="28"/>
          <w:szCs w:val="28"/>
        </w:rPr>
        <w:t xml:space="preserve"> является рыночная стоимость такого земельного участка, определенная в соответствии с Федеральным законом № 135-ФЗ</w:t>
      </w:r>
      <w:r>
        <w:rPr>
          <w:sz w:val="28"/>
          <w:szCs w:val="28"/>
        </w:rPr>
        <w:t>.</w:t>
      </w:r>
    </w:p>
    <w:p w14:paraId="0305FEFE" w14:textId="3871AFAA" w:rsidR="005A56FD" w:rsidRPr="005A56FD" w:rsidRDefault="00214ED2" w:rsidP="005A56FD">
      <w:pPr>
        <w:jc w:val="both"/>
        <w:rPr>
          <w:sz w:val="28"/>
          <w:szCs w:val="28"/>
        </w:rPr>
      </w:pPr>
      <w:r>
        <w:rPr>
          <w:sz w:val="28"/>
          <w:szCs w:val="28"/>
        </w:rPr>
        <w:tab/>
      </w:r>
      <w:r w:rsidR="005A56FD">
        <w:rPr>
          <w:sz w:val="28"/>
          <w:szCs w:val="28"/>
        </w:rPr>
        <w:t>3.</w:t>
      </w:r>
      <w:r>
        <w:rPr>
          <w:sz w:val="28"/>
          <w:szCs w:val="28"/>
        </w:rPr>
        <w:t>2</w:t>
      </w:r>
      <w:r w:rsidR="005A56FD" w:rsidRPr="005A56FD">
        <w:rPr>
          <w:sz w:val="28"/>
          <w:szCs w:val="28"/>
        </w:rPr>
        <w:t>. Если заинтересованное лицо имеет право покупки земельного участка в собственность без торгов, то цена продажи земельного участка, если иное не предусмотрено федеральными законами, определяется в размере его кадастровой стоимости, за исключением случаев, указанных в пункте 3.</w:t>
      </w:r>
      <w:r>
        <w:rPr>
          <w:sz w:val="28"/>
          <w:szCs w:val="28"/>
        </w:rPr>
        <w:t>3</w:t>
      </w:r>
      <w:r w:rsidR="005A56FD" w:rsidRPr="005A56FD">
        <w:rPr>
          <w:sz w:val="28"/>
          <w:szCs w:val="28"/>
        </w:rPr>
        <w:t>. настоящего Порядка.</w:t>
      </w:r>
    </w:p>
    <w:p w14:paraId="28951AD3" w14:textId="7550B5DC" w:rsidR="00F82EAC" w:rsidRPr="00F82EAC" w:rsidRDefault="00344348" w:rsidP="005A56FD">
      <w:pPr>
        <w:jc w:val="both"/>
        <w:rPr>
          <w:sz w:val="28"/>
          <w:szCs w:val="28"/>
        </w:rPr>
      </w:pPr>
      <w:r>
        <w:rPr>
          <w:sz w:val="28"/>
          <w:szCs w:val="28"/>
        </w:rPr>
        <w:tab/>
      </w:r>
      <w:r w:rsidR="00F82EAC" w:rsidRPr="00F82EAC">
        <w:rPr>
          <w:sz w:val="28"/>
          <w:szCs w:val="28"/>
        </w:rPr>
        <w:t>3.</w:t>
      </w:r>
      <w:r w:rsidR="00214ED2">
        <w:rPr>
          <w:sz w:val="28"/>
          <w:szCs w:val="28"/>
        </w:rPr>
        <w:t>3</w:t>
      </w:r>
      <w:r w:rsidR="00F82EAC" w:rsidRPr="00F82EAC">
        <w:rPr>
          <w:sz w:val="28"/>
          <w:szCs w:val="28"/>
        </w:rPr>
        <w:t xml:space="preserve">. Цена земельного участка, находящегося в собственности </w:t>
      </w:r>
      <w:r w:rsidR="00BC251B">
        <w:rPr>
          <w:sz w:val="28"/>
          <w:szCs w:val="28"/>
        </w:rPr>
        <w:t>М</w:t>
      </w:r>
      <w:r w:rsidR="00F82EAC" w:rsidRPr="00F82EAC">
        <w:rPr>
          <w:sz w:val="28"/>
          <w:szCs w:val="28"/>
        </w:rPr>
        <w:t>униципального образования, при заключении договора купли-продажи без проведения торгов определяется на основании его кадастровой стоимости и составляет 15 процентов кадастровой стоимости земельного участка:</w:t>
      </w:r>
    </w:p>
    <w:p w14:paraId="7B32D38F" w14:textId="5FBD9945" w:rsidR="00F82EAC" w:rsidRDefault="00BC251B" w:rsidP="00F82EAC">
      <w:pPr>
        <w:jc w:val="both"/>
        <w:rPr>
          <w:sz w:val="28"/>
          <w:szCs w:val="28"/>
        </w:rPr>
      </w:pPr>
      <w:r>
        <w:rPr>
          <w:sz w:val="28"/>
          <w:szCs w:val="28"/>
        </w:rPr>
        <w:tab/>
      </w:r>
      <w:r w:rsidR="00F82EAC" w:rsidRPr="00F82EAC">
        <w:rPr>
          <w:sz w:val="28"/>
          <w:szCs w:val="28"/>
        </w:rPr>
        <w:t>предназначенного для ведения сельскохозяйственного производства и находящегося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365FF4F6" w14:textId="77777777" w:rsidR="00221B73" w:rsidRPr="00F82EAC" w:rsidRDefault="00221B73" w:rsidP="00F82EAC">
      <w:pPr>
        <w:jc w:val="both"/>
        <w:rPr>
          <w:sz w:val="28"/>
          <w:szCs w:val="28"/>
        </w:rPr>
      </w:pPr>
    </w:p>
    <w:p w14:paraId="67EB1D04" w14:textId="6883D0AB" w:rsidR="00F82EAC" w:rsidRDefault="00BC251B" w:rsidP="00F82EAC">
      <w:pPr>
        <w:jc w:val="both"/>
        <w:rPr>
          <w:sz w:val="28"/>
          <w:szCs w:val="28"/>
        </w:rPr>
      </w:pPr>
      <w:r>
        <w:rPr>
          <w:sz w:val="28"/>
          <w:szCs w:val="28"/>
        </w:rPr>
        <w:lastRenderedPageBreak/>
        <w:tab/>
      </w:r>
      <w:r w:rsidR="00F82EAC" w:rsidRPr="00F82EAC">
        <w:rPr>
          <w:sz w:val="28"/>
          <w:szCs w:val="28"/>
        </w:rPr>
        <w:t>крестьянскому (фермерскому) хозяйству или сельскохозяйственной организации в случаях, установленных Федеральны</w:t>
      </w:r>
      <w:r>
        <w:rPr>
          <w:sz w:val="28"/>
          <w:szCs w:val="28"/>
        </w:rPr>
        <w:t>м законом от 24 июля 2002 года №</w:t>
      </w:r>
      <w:r w:rsidR="00F82EAC" w:rsidRPr="00F82EAC">
        <w:rPr>
          <w:sz w:val="28"/>
          <w:szCs w:val="28"/>
        </w:rPr>
        <w:t xml:space="preserve"> 101-ФЗ «Об обороте земель сельскохозяйственного назначения».</w:t>
      </w:r>
    </w:p>
    <w:p w14:paraId="47E0E009" w14:textId="6826B845" w:rsidR="00221B73" w:rsidRPr="00A97C66" w:rsidRDefault="00221B73" w:rsidP="00221B73">
      <w:pPr>
        <w:ind w:firstLine="567"/>
        <w:jc w:val="both"/>
        <w:rPr>
          <w:sz w:val="28"/>
          <w:szCs w:val="28"/>
        </w:rPr>
      </w:pPr>
      <w:r w:rsidRPr="00A97C66">
        <w:rPr>
          <w:sz w:val="28"/>
          <w:szCs w:val="28"/>
        </w:rPr>
        <w:t>3.4. Установить, что расчет цены продажи земельного участка, в случаях, предусмотренных пунктами 3.2 и 3.3 настоящего Порядка, производится по состоянию на дату подачи соответствующего заявления в уполномоченный орган, за исключением случая, предусмотренного абзацем вторым настоящего пункта.</w:t>
      </w:r>
    </w:p>
    <w:p w14:paraId="18FF97C2" w14:textId="2CDF061D" w:rsidR="00221B73" w:rsidRPr="00C92A9F" w:rsidRDefault="00221B73" w:rsidP="00221B73">
      <w:pPr>
        <w:ind w:firstLine="567"/>
        <w:jc w:val="both"/>
        <w:rPr>
          <w:sz w:val="28"/>
          <w:szCs w:val="28"/>
        </w:rPr>
      </w:pPr>
      <w:proofErr w:type="gramStart"/>
      <w:r w:rsidRPr="00A97C66">
        <w:rPr>
          <w:sz w:val="28"/>
          <w:szCs w:val="28"/>
        </w:rPr>
        <w:t>В случае если после даты подачи соответствующего заявления в уполномоченный орган</w:t>
      </w:r>
      <w:r w:rsidR="00A77192">
        <w:rPr>
          <w:sz w:val="28"/>
          <w:szCs w:val="28"/>
        </w:rPr>
        <w:t>,</w:t>
      </w:r>
      <w:r w:rsidRPr="00A97C66">
        <w:rPr>
          <w:sz w:val="28"/>
          <w:szCs w:val="28"/>
        </w:rPr>
        <w:t xml:space="preserve"> в Единый государственный реестр недвижимости внесены сведения о кадастровой стоимости испрашиваемого земельного участка, полученной по итогам проведения государственной кадастровой оценки, и такая кадастровая стоимость ниже кадастровой стоимости, которая была внесена в Единый государственный реестр недвижимости на дату подачи в уполномоченный орган соответствующего заявления, в целях определения размера цены продажи</w:t>
      </w:r>
      <w:proofErr w:type="gramEnd"/>
      <w:r w:rsidRPr="00A97C66">
        <w:rPr>
          <w:sz w:val="28"/>
          <w:szCs w:val="28"/>
        </w:rPr>
        <w:t xml:space="preserve"> земельного участка в случаях, предусмотренных пунктами 3.2 и 3.3 настоящего Порядка, применяется кадастровая стоимость, внесенная в Единый государственный реестр недвижимости на дату заключения договора купли-продажи в отношении </w:t>
      </w:r>
      <w:r w:rsidR="00A77192">
        <w:rPr>
          <w:sz w:val="28"/>
          <w:szCs w:val="28"/>
        </w:rPr>
        <w:t>указанного земельного участка.</w:t>
      </w:r>
    </w:p>
    <w:p w14:paraId="720F168C" w14:textId="77777777" w:rsidR="00221B73" w:rsidRPr="00F82EAC" w:rsidRDefault="00221B73" w:rsidP="00F82EAC">
      <w:pPr>
        <w:jc w:val="both"/>
        <w:rPr>
          <w:sz w:val="28"/>
          <w:szCs w:val="28"/>
        </w:rPr>
      </w:pPr>
    </w:p>
    <w:p w14:paraId="51409C59" w14:textId="77777777" w:rsidR="005A56FD" w:rsidRDefault="005A56FD" w:rsidP="00637997">
      <w:pPr>
        <w:jc w:val="center"/>
        <w:rPr>
          <w:b/>
          <w:sz w:val="28"/>
          <w:szCs w:val="28"/>
        </w:rPr>
      </w:pPr>
    </w:p>
    <w:p w14:paraId="2B08A813" w14:textId="77777777" w:rsidR="00637997" w:rsidRPr="003C385B" w:rsidRDefault="00637997" w:rsidP="00637997">
      <w:pPr>
        <w:jc w:val="center"/>
        <w:rPr>
          <w:b/>
          <w:sz w:val="28"/>
          <w:szCs w:val="28"/>
        </w:rPr>
      </w:pPr>
      <w:r w:rsidRPr="003C385B">
        <w:rPr>
          <w:b/>
          <w:sz w:val="28"/>
          <w:szCs w:val="28"/>
        </w:rPr>
        <w:t>4. Порядок определения</w:t>
      </w:r>
    </w:p>
    <w:p w14:paraId="0624AB4F" w14:textId="0F34878F" w:rsidR="00637997" w:rsidRPr="00663CC7" w:rsidRDefault="00637997" w:rsidP="00637997">
      <w:pPr>
        <w:jc w:val="center"/>
        <w:rPr>
          <w:b/>
          <w:sz w:val="28"/>
          <w:szCs w:val="28"/>
        </w:rPr>
      </w:pPr>
      <w:r w:rsidRPr="003C385B">
        <w:rPr>
          <w:b/>
          <w:sz w:val="28"/>
          <w:szCs w:val="28"/>
        </w:rPr>
        <w:t>платы за установление сервитута, в то</w:t>
      </w:r>
      <w:r w:rsidR="003C385B" w:rsidRPr="003C385B">
        <w:rPr>
          <w:b/>
          <w:sz w:val="28"/>
          <w:szCs w:val="28"/>
        </w:rPr>
        <w:t>м числе публичного, на земельных участках</w:t>
      </w:r>
    </w:p>
    <w:p w14:paraId="7370E914" w14:textId="77777777" w:rsidR="00707F52" w:rsidRDefault="00FD6C2E" w:rsidP="00A97F7B">
      <w:pPr>
        <w:ind w:firstLine="708"/>
        <w:jc w:val="both"/>
        <w:rPr>
          <w:sz w:val="28"/>
          <w:szCs w:val="28"/>
        </w:rPr>
      </w:pPr>
      <w:r>
        <w:rPr>
          <w:sz w:val="28"/>
          <w:szCs w:val="28"/>
        </w:rPr>
        <w:t>4.1. Плата за сервитут, в том числе публичный, рассчитывается пропорционально площади земельного участка и (или) земель в установленных границах сервитута, в том числе публичного.</w:t>
      </w:r>
    </w:p>
    <w:p w14:paraId="4DAA9F5F" w14:textId="77777777" w:rsidR="001B7685" w:rsidRDefault="00FD6C2E" w:rsidP="00067891">
      <w:pPr>
        <w:ind w:firstLine="708"/>
        <w:jc w:val="both"/>
        <w:rPr>
          <w:sz w:val="28"/>
          <w:szCs w:val="28"/>
        </w:rPr>
      </w:pPr>
      <w:r>
        <w:rPr>
          <w:sz w:val="28"/>
          <w:szCs w:val="28"/>
        </w:rPr>
        <w:t xml:space="preserve">4.2. </w:t>
      </w:r>
      <w:proofErr w:type="gramStart"/>
      <w:r w:rsidR="00856BAC">
        <w:rPr>
          <w:sz w:val="28"/>
          <w:szCs w:val="28"/>
        </w:rPr>
        <w:t>Плата</w:t>
      </w:r>
      <w:r w:rsidR="00067891" w:rsidRPr="00067891">
        <w:rPr>
          <w:sz w:val="28"/>
          <w:szCs w:val="28"/>
        </w:rPr>
        <w:t xml:space="preserve"> </w:t>
      </w:r>
      <w:r w:rsidR="00067891">
        <w:rPr>
          <w:sz w:val="28"/>
          <w:szCs w:val="28"/>
        </w:rPr>
        <w:t>за сервитут, в том числе публичный, в отношении земельного участка, находящегося в собственности Муниципального образования и не обремененного правами третьих лиц, устанавливается в размере 0,01 процента кадастровой стоимости указанного земельного участка</w:t>
      </w:r>
      <w:r w:rsidR="00364815">
        <w:rPr>
          <w:sz w:val="28"/>
          <w:szCs w:val="28"/>
        </w:rPr>
        <w:t xml:space="preserve"> за каждый год использования этого земельного участка.</w:t>
      </w:r>
      <w:proofErr w:type="gramEnd"/>
      <w:r w:rsidR="00364815">
        <w:rPr>
          <w:sz w:val="28"/>
          <w:szCs w:val="28"/>
        </w:rPr>
        <w:t xml:space="preserve"> При этом плата за сервитут, в том числе публичный, установленный на три года и более, не может быть менее 0,1 процента кадастровой стоимости земельного участка, обремененного сервитутом, в том числе публичным, на весь срок установления сервитута, в том числе публичного.</w:t>
      </w:r>
    </w:p>
    <w:p w14:paraId="25B0EA23" w14:textId="77777777" w:rsidR="00364815" w:rsidRDefault="00364815" w:rsidP="00067891">
      <w:pPr>
        <w:ind w:firstLine="708"/>
        <w:jc w:val="both"/>
        <w:rPr>
          <w:sz w:val="28"/>
          <w:szCs w:val="28"/>
        </w:rPr>
      </w:pPr>
      <w:r>
        <w:rPr>
          <w:sz w:val="28"/>
          <w:szCs w:val="28"/>
        </w:rPr>
        <w:t>4.3. Если в отношении земельных участков и (или) земель кадастровая стоимость не определена, размер платы за сервитут, в том числе публичный, рассчитывается в соответствии с пунктами 4.1 и 4.2 настоящего Порядка, исходя из среднего уровня кадастровой стоимости земельных участков по Муниципальному образованию.</w:t>
      </w:r>
    </w:p>
    <w:p w14:paraId="099FD570" w14:textId="41A5C348" w:rsidR="00221B73" w:rsidRPr="00C92A9F" w:rsidRDefault="00221B73" w:rsidP="00221B73">
      <w:pPr>
        <w:ind w:firstLine="567"/>
        <w:jc w:val="both"/>
        <w:rPr>
          <w:color w:val="FF0000"/>
          <w:sz w:val="28"/>
          <w:szCs w:val="28"/>
        </w:rPr>
      </w:pPr>
      <w:bookmarkStart w:id="4" w:name="_Hlk116381065"/>
      <w:proofErr w:type="gramStart"/>
      <w:r w:rsidRPr="00A97C66">
        <w:rPr>
          <w:sz w:val="28"/>
          <w:szCs w:val="28"/>
        </w:rPr>
        <w:t>Значение среднего уровня кадастровой стоимости земельных участков по Муниципальному образованию равнозначно минимальному удельному показателю кадастровой ст</w:t>
      </w:r>
      <w:r>
        <w:rPr>
          <w:sz w:val="28"/>
          <w:szCs w:val="28"/>
        </w:rPr>
        <w:t>оимости объектов недвижимости – з</w:t>
      </w:r>
      <w:r w:rsidRPr="00A97C66">
        <w:rPr>
          <w:sz w:val="28"/>
          <w:szCs w:val="28"/>
        </w:rPr>
        <w:t>емельных участков, расположенных на территории Муниципального образования, утвержденному постановлением Совета министров Республики Крым от 16</w:t>
      </w:r>
      <w:r>
        <w:rPr>
          <w:sz w:val="28"/>
          <w:szCs w:val="28"/>
        </w:rPr>
        <w:t xml:space="preserve"> ноября </w:t>
      </w:r>
      <w:r w:rsidRPr="00A97C66">
        <w:rPr>
          <w:sz w:val="28"/>
          <w:szCs w:val="28"/>
        </w:rPr>
        <w:t>2022</w:t>
      </w:r>
      <w:r>
        <w:rPr>
          <w:sz w:val="28"/>
          <w:szCs w:val="28"/>
        </w:rPr>
        <w:t xml:space="preserve"> года</w:t>
      </w:r>
      <w:r w:rsidRPr="00A97C66">
        <w:rPr>
          <w:sz w:val="28"/>
          <w:szCs w:val="28"/>
        </w:rPr>
        <w:t xml:space="preserve"> № 1010 </w:t>
      </w:r>
      <w:r>
        <w:rPr>
          <w:sz w:val="28"/>
          <w:szCs w:val="28"/>
        </w:rPr>
        <w:t>«</w:t>
      </w:r>
      <w:r w:rsidRPr="00A97C66">
        <w:rPr>
          <w:sz w:val="28"/>
          <w:szCs w:val="28"/>
        </w:rPr>
        <w:t xml:space="preserve">Об утверждении результатов определения кадастровой стоимости объектов </w:t>
      </w:r>
      <w:r w:rsidRPr="00A97C66">
        <w:rPr>
          <w:sz w:val="28"/>
          <w:szCs w:val="28"/>
        </w:rPr>
        <w:lastRenderedPageBreak/>
        <w:t>недвижимости - земельных участков, расположенных н</w:t>
      </w:r>
      <w:r>
        <w:rPr>
          <w:sz w:val="28"/>
          <w:szCs w:val="28"/>
        </w:rPr>
        <w:t>а территории Республики Крым»</w:t>
      </w:r>
      <w:proofErr w:type="gramEnd"/>
    </w:p>
    <w:p w14:paraId="67E94E0B" w14:textId="77777777" w:rsidR="00B2672D" w:rsidRDefault="00B2672D" w:rsidP="00067891">
      <w:pPr>
        <w:ind w:firstLine="708"/>
        <w:jc w:val="both"/>
        <w:rPr>
          <w:sz w:val="28"/>
          <w:szCs w:val="28"/>
        </w:rPr>
      </w:pPr>
      <w:r>
        <w:rPr>
          <w:sz w:val="28"/>
          <w:szCs w:val="28"/>
        </w:rPr>
        <w:t>В случае если при расчете размер платы за сервитут, в том числе публичный, составляет менее 0 рублей 01 копейки, то плата за сервитут, в том числе публичный, устанавливается в размере 0 рублей 01 копейки в год.</w:t>
      </w:r>
    </w:p>
    <w:bookmarkEnd w:id="4"/>
    <w:p w14:paraId="7C63F7C6" w14:textId="77777777" w:rsidR="006B0BCE" w:rsidRPr="009A310A" w:rsidRDefault="006B0BCE" w:rsidP="006B0BCE">
      <w:pPr>
        <w:jc w:val="both"/>
        <w:rPr>
          <w:sz w:val="28"/>
          <w:szCs w:val="28"/>
        </w:rPr>
      </w:pPr>
    </w:p>
    <w:p w14:paraId="222569D5" w14:textId="77777777" w:rsidR="006B0BCE" w:rsidRPr="0051340E" w:rsidRDefault="006B0BCE" w:rsidP="006B0BCE">
      <w:pPr>
        <w:jc w:val="center"/>
        <w:rPr>
          <w:b/>
          <w:sz w:val="28"/>
          <w:szCs w:val="28"/>
        </w:rPr>
      </w:pPr>
      <w:r w:rsidRPr="0051340E">
        <w:rPr>
          <w:b/>
          <w:sz w:val="28"/>
          <w:szCs w:val="28"/>
        </w:rPr>
        <w:t>5. Порядок определения</w:t>
      </w:r>
    </w:p>
    <w:p w14:paraId="1059D072" w14:textId="77777777" w:rsidR="006B0BCE" w:rsidRPr="0051340E" w:rsidRDefault="006B0BCE" w:rsidP="006B0BCE">
      <w:pPr>
        <w:jc w:val="center"/>
        <w:rPr>
          <w:b/>
          <w:sz w:val="28"/>
          <w:szCs w:val="28"/>
        </w:rPr>
      </w:pPr>
      <w:r w:rsidRPr="0051340E">
        <w:rPr>
          <w:b/>
          <w:sz w:val="28"/>
          <w:szCs w:val="28"/>
        </w:rPr>
        <w:t>платы за проведение перераспределения земельных участков</w:t>
      </w:r>
    </w:p>
    <w:p w14:paraId="609E6481" w14:textId="59DFE3E4" w:rsidR="006B0BCE" w:rsidRPr="0051340E" w:rsidRDefault="006B0BCE" w:rsidP="006B0BCE">
      <w:pPr>
        <w:jc w:val="both"/>
        <w:rPr>
          <w:sz w:val="28"/>
          <w:szCs w:val="28"/>
        </w:rPr>
      </w:pPr>
    </w:p>
    <w:p w14:paraId="731F5B5E" w14:textId="77777777" w:rsidR="00F82EAC" w:rsidRPr="009A310A" w:rsidRDefault="006B0BCE" w:rsidP="00F82EAC">
      <w:pPr>
        <w:jc w:val="both"/>
        <w:rPr>
          <w:sz w:val="28"/>
          <w:szCs w:val="28"/>
        </w:rPr>
      </w:pPr>
      <w:r w:rsidRPr="0051340E">
        <w:rPr>
          <w:sz w:val="28"/>
          <w:szCs w:val="28"/>
        </w:rPr>
        <w:tab/>
      </w:r>
      <w:r w:rsidR="00F82EAC" w:rsidRPr="009A310A">
        <w:rPr>
          <w:sz w:val="28"/>
          <w:szCs w:val="28"/>
        </w:rPr>
        <w:t xml:space="preserve">5.1. Плата за проведение перераспределения земельных участков устанавливается на основании их кадастровой стоимости и рассчитывается в процентах: </w:t>
      </w:r>
    </w:p>
    <w:p w14:paraId="15010B5B" w14:textId="567822A5" w:rsidR="00F82EAC" w:rsidRPr="009A310A" w:rsidRDefault="00F82EAC" w:rsidP="00F82EAC">
      <w:pPr>
        <w:jc w:val="both"/>
        <w:rPr>
          <w:sz w:val="28"/>
          <w:szCs w:val="28"/>
        </w:rPr>
      </w:pPr>
      <w:r>
        <w:rPr>
          <w:sz w:val="28"/>
          <w:szCs w:val="28"/>
        </w:rPr>
        <w:tab/>
      </w:r>
      <w:r w:rsidRPr="009A310A">
        <w:rPr>
          <w:sz w:val="28"/>
          <w:szCs w:val="28"/>
        </w:rPr>
        <w:t xml:space="preserve">5.1.1. 1 процент – в том </w:t>
      </w:r>
      <w:proofErr w:type="gramStart"/>
      <w:r w:rsidRPr="009A310A">
        <w:rPr>
          <w:sz w:val="28"/>
          <w:szCs w:val="28"/>
        </w:rPr>
        <w:t>случае</w:t>
      </w:r>
      <w:proofErr w:type="gramEnd"/>
      <w:r w:rsidRPr="009A310A">
        <w:rPr>
          <w:sz w:val="28"/>
          <w:szCs w:val="28"/>
        </w:rPr>
        <w:t xml:space="preserve">,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 </w:t>
      </w:r>
    </w:p>
    <w:p w14:paraId="641D6352" w14:textId="3AEC0E71" w:rsidR="00F82EAC" w:rsidRDefault="00F82EAC" w:rsidP="00F82EAC">
      <w:pPr>
        <w:jc w:val="both"/>
        <w:rPr>
          <w:sz w:val="28"/>
          <w:szCs w:val="28"/>
        </w:rPr>
      </w:pPr>
      <w:r>
        <w:rPr>
          <w:sz w:val="28"/>
          <w:szCs w:val="28"/>
        </w:rPr>
        <w:tab/>
      </w:r>
      <w:r w:rsidRPr="009A310A">
        <w:rPr>
          <w:sz w:val="28"/>
          <w:szCs w:val="28"/>
        </w:rPr>
        <w:t xml:space="preserve">5.1.2. 75 процентов - в том </w:t>
      </w:r>
      <w:proofErr w:type="gramStart"/>
      <w:r w:rsidRPr="009A310A">
        <w:rPr>
          <w:sz w:val="28"/>
          <w:szCs w:val="28"/>
        </w:rPr>
        <w:t>случае</w:t>
      </w:r>
      <w:proofErr w:type="gramEnd"/>
      <w:r w:rsidRPr="009A310A">
        <w:rPr>
          <w:sz w:val="28"/>
          <w:szCs w:val="28"/>
        </w:rPr>
        <w:t>,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w:t>
      </w:r>
      <w:r>
        <w:rPr>
          <w:sz w:val="28"/>
          <w:szCs w:val="28"/>
        </w:rPr>
        <w:t>».</w:t>
      </w:r>
    </w:p>
    <w:p w14:paraId="0CF2D7A0" w14:textId="77777777" w:rsidR="00F82EAC" w:rsidRPr="009A310A" w:rsidRDefault="00F82EAC" w:rsidP="00F82EAC">
      <w:pPr>
        <w:jc w:val="both"/>
        <w:rPr>
          <w:sz w:val="28"/>
          <w:szCs w:val="28"/>
        </w:rPr>
      </w:pPr>
    </w:p>
    <w:p w14:paraId="29410309" w14:textId="031260FC" w:rsidR="001B7685" w:rsidRDefault="001B7685" w:rsidP="00F82EAC">
      <w:pPr>
        <w:jc w:val="center"/>
        <w:rPr>
          <w:b/>
          <w:sz w:val="28"/>
          <w:szCs w:val="28"/>
        </w:rPr>
      </w:pPr>
      <w:r w:rsidRPr="0051340E">
        <w:rPr>
          <w:b/>
          <w:sz w:val="28"/>
          <w:szCs w:val="28"/>
        </w:rPr>
        <w:t>6. Порядок, условия и сроки внесения платы за земельные участки</w:t>
      </w:r>
      <w:r>
        <w:rPr>
          <w:b/>
          <w:sz w:val="28"/>
          <w:szCs w:val="28"/>
        </w:rPr>
        <w:t>,</w:t>
      </w:r>
      <w:r w:rsidRPr="001B7685">
        <w:rPr>
          <w:b/>
          <w:sz w:val="28"/>
          <w:szCs w:val="28"/>
        </w:rPr>
        <w:t xml:space="preserve"> </w:t>
      </w:r>
      <w:r>
        <w:rPr>
          <w:b/>
          <w:sz w:val="28"/>
          <w:szCs w:val="28"/>
        </w:rPr>
        <w:t>находящие</w:t>
      </w:r>
      <w:r w:rsidRPr="009B6259">
        <w:rPr>
          <w:b/>
          <w:sz w:val="28"/>
          <w:szCs w:val="28"/>
        </w:rPr>
        <w:t xml:space="preserve">ся в собственности </w:t>
      </w:r>
      <w:r>
        <w:rPr>
          <w:b/>
          <w:sz w:val="28"/>
          <w:szCs w:val="28"/>
        </w:rPr>
        <w:t>М</w:t>
      </w:r>
      <w:r w:rsidRPr="009B6259">
        <w:rPr>
          <w:b/>
          <w:sz w:val="28"/>
          <w:szCs w:val="28"/>
        </w:rPr>
        <w:t>униципально</w:t>
      </w:r>
      <w:r>
        <w:rPr>
          <w:b/>
          <w:sz w:val="28"/>
          <w:szCs w:val="28"/>
        </w:rPr>
        <w:t>го образования</w:t>
      </w:r>
    </w:p>
    <w:p w14:paraId="3E1E3295" w14:textId="5B46DD6E" w:rsidR="001B7685" w:rsidRPr="0051340E" w:rsidRDefault="001B7685" w:rsidP="001B7685">
      <w:pPr>
        <w:jc w:val="both"/>
        <w:rPr>
          <w:sz w:val="28"/>
          <w:szCs w:val="28"/>
        </w:rPr>
      </w:pPr>
    </w:p>
    <w:p w14:paraId="27874E74" w14:textId="77777777" w:rsidR="001B7685" w:rsidRPr="0051340E" w:rsidRDefault="001B7685" w:rsidP="001B7685">
      <w:pPr>
        <w:jc w:val="both"/>
        <w:rPr>
          <w:sz w:val="28"/>
          <w:szCs w:val="28"/>
        </w:rPr>
      </w:pPr>
      <w:r w:rsidRPr="0051340E">
        <w:rPr>
          <w:sz w:val="28"/>
          <w:szCs w:val="28"/>
        </w:rPr>
        <w:tab/>
        <w:t>6.1. Основанием для установления и взимания платы за земельный участок являются подписанные сторонами договор аренды</w:t>
      </w:r>
      <w:r>
        <w:rPr>
          <w:sz w:val="28"/>
          <w:szCs w:val="28"/>
        </w:rPr>
        <w:t xml:space="preserve"> земельного участка</w:t>
      </w:r>
      <w:r w:rsidRPr="0051340E">
        <w:rPr>
          <w:sz w:val="28"/>
          <w:szCs w:val="28"/>
        </w:rPr>
        <w:t>, соглашение об установлении сервитута, решение об установлении публичного сервитута, соглашение о перераспределении земельных участков, договор купли – продажи земельного участка, а плательщ</w:t>
      </w:r>
      <w:r>
        <w:rPr>
          <w:sz w:val="28"/>
          <w:szCs w:val="28"/>
        </w:rPr>
        <w:t>иками являются лица</w:t>
      </w:r>
      <w:r w:rsidRPr="0051340E">
        <w:rPr>
          <w:sz w:val="28"/>
          <w:szCs w:val="28"/>
        </w:rPr>
        <w:t>, подписавшие такие договоры или соглашения.</w:t>
      </w:r>
    </w:p>
    <w:p w14:paraId="0CD98732" w14:textId="77777777" w:rsidR="001B7685" w:rsidRPr="0051340E" w:rsidRDefault="001B7685" w:rsidP="001B7685">
      <w:pPr>
        <w:jc w:val="both"/>
        <w:rPr>
          <w:sz w:val="28"/>
          <w:szCs w:val="28"/>
        </w:rPr>
      </w:pPr>
      <w:r w:rsidRPr="0051340E">
        <w:rPr>
          <w:sz w:val="28"/>
          <w:szCs w:val="28"/>
        </w:rPr>
        <w:tab/>
        <w:t>6.2. Плата устанавливается в виде платежа, выраженного в денежной форме, которая вносится плательщиками путем перечисления денежных средств на счета по реквизитам, указанным в договоре или соглашении.</w:t>
      </w:r>
    </w:p>
    <w:p w14:paraId="10242E7B" w14:textId="77777777" w:rsidR="001B7685" w:rsidRPr="0051340E" w:rsidRDefault="001B7685" w:rsidP="001B7685">
      <w:pPr>
        <w:tabs>
          <w:tab w:val="left" w:pos="709"/>
        </w:tabs>
        <w:ind w:firstLine="709"/>
        <w:jc w:val="both"/>
        <w:rPr>
          <w:sz w:val="28"/>
          <w:szCs w:val="28"/>
        </w:rPr>
      </w:pPr>
      <w:r w:rsidRPr="0051340E">
        <w:rPr>
          <w:sz w:val="28"/>
          <w:szCs w:val="28"/>
        </w:rPr>
        <w:t>В платежном документе по перечислению платы в обязательном порядке указываются назначение платежа, дата и номер договора или с</w:t>
      </w:r>
      <w:r>
        <w:rPr>
          <w:sz w:val="28"/>
          <w:szCs w:val="28"/>
        </w:rPr>
        <w:t>оглашения, период, за который плата</w:t>
      </w:r>
      <w:r w:rsidRPr="0051340E">
        <w:rPr>
          <w:sz w:val="28"/>
          <w:szCs w:val="28"/>
        </w:rPr>
        <w:t xml:space="preserve"> вносится.</w:t>
      </w:r>
    </w:p>
    <w:p w14:paraId="5717E9B1" w14:textId="77777777" w:rsidR="001B7685" w:rsidRPr="0051340E" w:rsidRDefault="001B7685" w:rsidP="001B7685">
      <w:pPr>
        <w:tabs>
          <w:tab w:val="left" w:pos="709"/>
        </w:tabs>
        <w:jc w:val="both"/>
        <w:rPr>
          <w:sz w:val="28"/>
          <w:szCs w:val="28"/>
        </w:rPr>
      </w:pPr>
      <w:r w:rsidRPr="0051340E">
        <w:rPr>
          <w:sz w:val="28"/>
          <w:szCs w:val="28"/>
        </w:rPr>
        <w:tab/>
        <w:t>Внесение платы по нескольким договорам или соглашениям одним платежным документом не допускается.</w:t>
      </w:r>
    </w:p>
    <w:p w14:paraId="4B6D104E" w14:textId="77777777" w:rsidR="001B7685" w:rsidRPr="0051340E" w:rsidRDefault="001B7685" w:rsidP="001B7685">
      <w:pPr>
        <w:tabs>
          <w:tab w:val="left" w:pos="709"/>
        </w:tabs>
        <w:jc w:val="both"/>
        <w:rPr>
          <w:sz w:val="28"/>
          <w:szCs w:val="28"/>
        </w:rPr>
      </w:pPr>
      <w:r w:rsidRPr="0051340E">
        <w:rPr>
          <w:sz w:val="28"/>
          <w:szCs w:val="28"/>
        </w:rPr>
        <w:tab/>
        <w:t>Датой уплаты считается дата зачисления средств на расчетный счет, указанный в договоре или соглашении.</w:t>
      </w:r>
    </w:p>
    <w:p w14:paraId="3217547B" w14:textId="77777777" w:rsidR="001B7685" w:rsidRDefault="001B7685" w:rsidP="001B7685">
      <w:pPr>
        <w:jc w:val="both"/>
        <w:rPr>
          <w:sz w:val="28"/>
          <w:szCs w:val="28"/>
        </w:rPr>
      </w:pPr>
      <w:r w:rsidRPr="0051340E">
        <w:rPr>
          <w:sz w:val="28"/>
          <w:szCs w:val="28"/>
        </w:rPr>
        <w:tab/>
        <w:t xml:space="preserve">6.3. </w:t>
      </w:r>
      <w:proofErr w:type="gramStart"/>
      <w:r w:rsidRPr="0051340E">
        <w:rPr>
          <w:sz w:val="28"/>
          <w:szCs w:val="28"/>
        </w:rPr>
        <w:t>Арендная плата, плата за установление сервитута</w:t>
      </w:r>
      <w:r>
        <w:rPr>
          <w:sz w:val="28"/>
          <w:szCs w:val="28"/>
        </w:rPr>
        <w:t>, в том числе публичный,</w:t>
      </w:r>
      <w:r w:rsidRPr="0051340E">
        <w:rPr>
          <w:sz w:val="28"/>
          <w:szCs w:val="28"/>
        </w:rPr>
        <w:t xml:space="preserve"> вносится равными частями ежемесячно не позднее 10 числа месяца, следующего за отчетным периодом</w:t>
      </w:r>
      <w:r>
        <w:rPr>
          <w:sz w:val="28"/>
          <w:szCs w:val="28"/>
        </w:rPr>
        <w:t>, а за декабрь – не позднее 20 декабря текущего финансового года.</w:t>
      </w:r>
      <w:proofErr w:type="gramEnd"/>
    </w:p>
    <w:p w14:paraId="4410CBD9" w14:textId="3A6FC842" w:rsidR="001B7685" w:rsidRPr="0051340E" w:rsidRDefault="001B7685" w:rsidP="001B7685">
      <w:pPr>
        <w:jc w:val="both"/>
        <w:rPr>
          <w:sz w:val="28"/>
          <w:szCs w:val="28"/>
        </w:rPr>
      </w:pPr>
      <w:r>
        <w:rPr>
          <w:sz w:val="28"/>
          <w:szCs w:val="28"/>
        </w:rPr>
        <w:tab/>
      </w:r>
      <w:proofErr w:type="gramStart"/>
      <w:r>
        <w:rPr>
          <w:sz w:val="28"/>
          <w:szCs w:val="28"/>
        </w:rPr>
        <w:t>Плата за земельный участок по договору купли-продажи, плата за у</w:t>
      </w:r>
      <w:r w:rsidR="006B18CE">
        <w:rPr>
          <w:sz w:val="28"/>
          <w:szCs w:val="28"/>
        </w:rPr>
        <w:t>величение площади земельных уча</w:t>
      </w:r>
      <w:r>
        <w:rPr>
          <w:sz w:val="28"/>
          <w:szCs w:val="28"/>
        </w:rPr>
        <w:t xml:space="preserve">стков, находящихся в частной собственности, в </w:t>
      </w:r>
      <w:r w:rsidR="006B18CE">
        <w:rPr>
          <w:sz w:val="28"/>
          <w:szCs w:val="28"/>
        </w:rPr>
        <w:t xml:space="preserve">результате перераспределения таких земельных участков и земель (или) земельных участков, </w:t>
      </w:r>
      <w:r w:rsidR="006B18CE">
        <w:rPr>
          <w:sz w:val="28"/>
          <w:szCs w:val="28"/>
        </w:rPr>
        <w:lastRenderedPageBreak/>
        <w:t>находящихся в собственности Муниципального образования, вносится е</w:t>
      </w:r>
      <w:r w:rsidR="00BC251B">
        <w:rPr>
          <w:sz w:val="28"/>
          <w:szCs w:val="28"/>
        </w:rPr>
        <w:t>диновременным платежом в течение</w:t>
      </w:r>
      <w:r w:rsidR="006B18CE">
        <w:rPr>
          <w:sz w:val="28"/>
          <w:szCs w:val="28"/>
        </w:rPr>
        <w:t xml:space="preserve"> 30 календарных дней с момента заключения договора купли-продажи земельного участка, соглашения о перераспределении земельных участков.</w:t>
      </w:r>
      <w:proofErr w:type="gramEnd"/>
    </w:p>
    <w:p w14:paraId="53692384" w14:textId="77777777" w:rsidR="001B7685" w:rsidRPr="0051340E" w:rsidRDefault="001B7685" w:rsidP="001B7685">
      <w:pPr>
        <w:jc w:val="both"/>
        <w:rPr>
          <w:sz w:val="28"/>
          <w:szCs w:val="28"/>
        </w:rPr>
      </w:pPr>
      <w:r w:rsidRPr="0051340E">
        <w:rPr>
          <w:sz w:val="28"/>
          <w:szCs w:val="28"/>
        </w:rPr>
        <w:tab/>
        <w:t xml:space="preserve">6.4. Если на стороне плательщика выступают несколько лиц, плата для каждого из них определяется пропорционально их доле в праве на </w:t>
      </w:r>
      <w:r w:rsidR="006B18CE">
        <w:rPr>
          <w:sz w:val="28"/>
          <w:szCs w:val="28"/>
        </w:rPr>
        <w:t>земельные участки</w:t>
      </w:r>
      <w:r>
        <w:rPr>
          <w:sz w:val="28"/>
          <w:szCs w:val="28"/>
        </w:rPr>
        <w:t xml:space="preserve"> в соответствии с договором </w:t>
      </w:r>
      <w:r w:rsidRPr="0051340E">
        <w:rPr>
          <w:sz w:val="28"/>
          <w:szCs w:val="28"/>
        </w:rPr>
        <w:t>или соглашением.</w:t>
      </w:r>
    </w:p>
    <w:p w14:paraId="03845713" w14:textId="77777777" w:rsidR="001B7685" w:rsidRDefault="001B7685" w:rsidP="001B7685">
      <w:pPr>
        <w:jc w:val="both"/>
        <w:rPr>
          <w:sz w:val="28"/>
          <w:szCs w:val="28"/>
        </w:rPr>
      </w:pPr>
      <w:r w:rsidRPr="0051340E">
        <w:rPr>
          <w:sz w:val="28"/>
          <w:szCs w:val="28"/>
        </w:rPr>
        <w:tab/>
        <w:t>6.</w:t>
      </w:r>
      <w:r w:rsidR="006B18CE">
        <w:rPr>
          <w:sz w:val="28"/>
          <w:szCs w:val="28"/>
        </w:rPr>
        <w:t>5. При заключении договора</w:t>
      </w:r>
      <w:r w:rsidRPr="0051340E">
        <w:rPr>
          <w:sz w:val="28"/>
          <w:szCs w:val="28"/>
        </w:rPr>
        <w:t xml:space="preserve">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w:t>
      </w:r>
      <w:proofErr w:type="gramStart"/>
      <w:r w:rsidRPr="0051340E">
        <w:rPr>
          <w:sz w:val="28"/>
          <w:szCs w:val="28"/>
        </w:rPr>
        <w:t>При этом арендная плата и плата за сервитута</w:t>
      </w:r>
      <w:r w:rsidR="006B18CE">
        <w:rPr>
          <w:sz w:val="28"/>
          <w:szCs w:val="28"/>
        </w:rPr>
        <w:t>, в том числе публичный</w:t>
      </w:r>
      <w:r w:rsidRPr="0051340E">
        <w:rPr>
          <w:sz w:val="28"/>
          <w:szCs w:val="28"/>
        </w:rPr>
        <w:t xml:space="preserve">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w:t>
      </w:r>
      <w:proofErr w:type="gramEnd"/>
      <w:r w:rsidRPr="0051340E">
        <w:rPr>
          <w:sz w:val="28"/>
          <w:szCs w:val="28"/>
        </w:rPr>
        <w:t xml:space="preserve"> участка.</w:t>
      </w:r>
    </w:p>
    <w:p w14:paraId="070D1865" w14:textId="77777777" w:rsidR="006B18CE" w:rsidRDefault="006B18CE" w:rsidP="001B7685">
      <w:pPr>
        <w:jc w:val="both"/>
        <w:rPr>
          <w:sz w:val="28"/>
          <w:szCs w:val="28"/>
        </w:rPr>
      </w:pPr>
      <w:r>
        <w:rPr>
          <w:sz w:val="28"/>
          <w:szCs w:val="28"/>
        </w:rPr>
        <w:tab/>
        <w:t>6.6. За нарушение сроков внесения платежей, установленных пунктом 6.3 настоящего Порядка, взимается пеня в размере 0,1 процента от просроченной суммы за каждый календарный день просрочки.</w:t>
      </w:r>
    </w:p>
    <w:p w14:paraId="1C6D9FC7" w14:textId="77777777" w:rsidR="009577B1" w:rsidRDefault="009577B1" w:rsidP="001B7685">
      <w:pPr>
        <w:jc w:val="both"/>
        <w:rPr>
          <w:sz w:val="28"/>
          <w:szCs w:val="28"/>
        </w:rPr>
      </w:pPr>
      <w:r>
        <w:rPr>
          <w:sz w:val="28"/>
          <w:szCs w:val="28"/>
        </w:rPr>
        <w:tab/>
        <w:t>Внесение пени и очередного платежа по договору или соглашению одним платежным документом не допускается.</w:t>
      </w:r>
    </w:p>
    <w:p w14:paraId="34975AE7" w14:textId="77777777" w:rsidR="009577B1" w:rsidRPr="0051340E" w:rsidRDefault="009577B1" w:rsidP="001B7685">
      <w:pPr>
        <w:jc w:val="both"/>
        <w:rPr>
          <w:sz w:val="28"/>
          <w:szCs w:val="28"/>
        </w:rPr>
      </w:pPr>
      <w:r>
        <w:rPr>
          <w:sz w:val="28"/>
          <w:szCs w:val="28"/>
        </w:rPr>
        <w:tab/>
        <w:t>В 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p>
    <w:p w14:paraId="2D871FF1" w14:textId="77777777" w:rsidR="009577B1" w:rsidRDefault="001B7685" w:rsidP="001B7685">
      <w:pPr>
        <w:widowControl w:val="0"/>
        <w:autoSpaceDE w:val="0"/>
        <w:autoSpaceDN w:val="0"/>
        <w:adjustRightInd w:val="0"/>
        <w:jc w:val="both"/>
        <w:rPr>
          <w:sz w:val="28"/>
          <w:szCs w:val="28"/>
        </w:rPr>
        <w:sectPr w:rsidR="009577B1" w:rsidSect="000F3278">
          <w:pgSz w:w="11906" w:h="16838"/>
          <w:pgMar w:top="1134" w:right="567" w:bottom="1134" w:left="1134" w:header="708" w:footer="708" w:gutter="0"/>
          <w:cols w:space="708"/>
          <w:docGrid w:linePitch="360"/>
        </w:sectPr>
      </w:pPr>
      <w:r w:rsidRPr="0051340E">
        <w:rPr>
          <w:sz w:val="28"/>
          <w:szCs w:val="28"/>
        </w:rPr>
        <w:tab/>
      </w:r>
      <w:r w:rsidR="009577B1">
        <w:rPr>
          <w:sz w:val="28"/>
          <w:szCs w:val="28"/>
        </w:rPr>
        <w:t>6.7. В случае</w:t>
      </w:r>
      <w:proofErr w:type="gramStart"/>
      <w:r w:rsidR="009577B1">
        <w:rPr>
          <w:sz w:val="28"/>
          <w:szCs w:val="28"/>
        </w:rPr>
        <w:t>,</w:t>
      </w:r>
      <w:proofErr w:type="gramEnd"/>
      <w:r w:rsidR="009577B1">
        <w:rPr>
          <w:sz w:val="28"/>
          <w:szCs w:val="28"/>
        </w:rPr>
        <w:t xml:space="preserve"> если индекс инфляции, предусмотренный </w:t>
      </w:r>
      <w:r w:rsidR="009577B1" w:rsidRPr="0051340E">
        <w:rPr>
          <w:sz w:val="28"/>
          <w:szCs w:val="28"/>
        </w:rPr>
        <w:t>федеральным законом о бюджете Российской Федерации на очередной финансовый год</w:t>
      </w:r>
      <w:r w:rsidR="009577B1">
        <w:rPr>
          <w:sz w:val="28"/>
          <w:szCs w:val="28"/>
        </w:rPr>
        <w:t>, составляет больше единицы, то размер арендной платы, платы за сервитут, в том числе публичный, ежегодно увеличивается на соответствующий коэффициент инфляции, который применяется по состоянию на начало очередного финансового года.</w:t>
      </w:r>
    </w:p>
    <w:p w14:paraId="33E13A17" w14:textId="77777777" w:rsidR="009577B1" w:rsidRPr="00F724C3" w:rsidRDefault="009577B1" w:rsidP="009577B1">
      <w:pPr>
        <w:ind w:left="3261" w:firstLine="708"/>
        <w:jc w:val="both"/>
        <w:rPr>
          <w:bCs/>
        </w:rPr>
      </w:pPr>
      <w:r>
        <w:rPr>
          <w:bCs/>
        </w:rPr>
        <w:lastRenderedPageBreak/>
        <w:t>Приложение</w:t>
      </w:r>
    </w:p>
    <w:p w14:paraId="627E6084" w14:textId="59D8A1D3" w:rsidR="009577B1" w:rsidRPr="009577B1" w:rsidRDefault="009577B1" w:rsidP="009577B1">
      <w:pPr>
        <w:tabs>
          <w:tab w:val="left" w:pos="10205"/>
        </w:tabs>
        <w:ind w:left="3969" w:right="-1"/>
        <w:jc w:val="both"/>
      </w:pPr>
      <w:proofErr w:type="gramStart"/>
      <w:r>
        <w:t>к</w:t>
      </w:r>
      <w:r w:rsidRPr="009577B1">
        <w:t xml:space="preserve"> Порядк</w:t>
      </w:r>
      <w:r>
        <w:t>у</w:t>
      </w:r>
      <w:r w:rsidRPr="009577B1">
        <w:t xml:space="preserve"> определения </w:t>
      </w:r>
      <w:r w:rsidR="00B65088">
        <w:t xml:space="preserve">размера </w:t>
      </w:r>
      <w:r w:rsidRPr="009577B1">
        <w:t>арендной платы, размера платы за сервитут, в том числе публичный, размера цены продажи земельных участков, находящихся в собственности муниципального образования Жемчужинское сельское поселение Нижнегорского района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муниципального образования Жемчужинское</w:t>
      </w:r>
      <w:proofErr w:type="gramEnd"/>
      <w:r w:rsidRPr="009577B1">
        <w:t xml:space="preserve"> сельское поселение Нижнегорского района Республики Крым</w:t>
      </w:r>
    </w:p>
    <w:p w14:paraId="254991D4" w14:textId="77777777" w:rsidR="00FD6C2E" w:rsidRDefault="00FD6C2E" w:rsidP="00A97F7B">
      <w:pPr>
        <w:ind w:firstLine="708"/>
        <w:jc w:val="both"/>
      </w:pPr>
    </w:p>
    <w:tbl>
      <w:tblPr>
        <w:tblStyle w:val="a7"/>
        <w:tblW w:w="10064" w:type="dxa"/>
        <w:tblInd w:w="250" w:type="dxa"/>
        <w:tblLayout w:type="fixed"/>
        <w:tblLook w:val="04A0" w:firstRow="1" w:lastRow="0" w:firstColumn="1" w:lastColumn="0" w:noHBand="0" w:noVBand="1"/>
      </w:tblPr>
      <w:tblGrid>
        <w:gridCol w:w="709"/>
        <w:gridCol w:w="5245"/>
        <w:gridCol w:w="2835"/>
        <w:gridCol w:w="1275"/>
      </w:tblGrid>
      <w:tr w:rsidR="006B0BCE" w:rsidRPr="00B65088" w14:paraId="26301FEB" w14:textId="77777777" w:rsidTr="006B0BCE">
        <w:trPr>
          <w:trHeight w:val="507"/>
        </w:trPr>
        <w:tc>
          <w:tcPr>
            <w:tcW w:w="709" w:type="dxa"/>
            <w:vAlign w:val="bottom"/>
          </w:tcPr>
          <w:p w14:paraId="126C3EBF" w14:textId="77777777" w:rsidR="006B0BCE" w:rsidRPr="00B65088" w:rsidRDefault="006B0BCE" w:rsidP="005478D7">
            <w:pPr>
              <w:suppressAutoHyphens/>
              <w:ind w:right="21"/>
              <w:jc w:val="center"/>
              <w:rPr>
                <w:bCs/>
                <w:color w:val="000000"/>
                <w:sz w:val="28"/>
                <w:szCs w:val="28"/>
                <w:lang w:eastAsia="ar-SA"/>
              </w:rPr>
            </w:pPr>
            <w:r w:rsidRPr="00B65088">
              <w:rPr>
                <w:bCs/>
                <w:color w:val="000000"/>
                <w:sz w:val="28"/>
                <w:szCs w:val="28"/>
                <w:lang w:eastAsia="ar-SA"/>
              </w:rPr>
              <w:t xml:space="preserve">№ </w:t>
            </w:r>
            <w:proofErr w:type="gramStart"/>
            <w:r w:rsidRPr="00B65088">
              <w:rPr>
                <w:bCs/>
                <w:color w:val="000000"/>
                <w:sz w:val="28"/>
                <w:szCs w:val="28"/>
                <w:lang w:eastAsia="ar-SA"/>
              </w:rPr>
              <w:t>п</w:t>
            </w:r>
            <w:proofErr w:type="gramEnd"/>
            <w:r w:rsidRPr="00B65088">
              <w:rPr>
                <w:bCs/>
                <w:color w:val="000000"/>
                <w:sz w:val="28"/>
                <w:szCs w:val="28"/>
                <w:lang w:eastAsia="ar-SA"/>
              </w:rPr>
              <w:t>/п</w:t>
            </w:r>
          </w:p>
        </w:tc>
        <w:tc>
          <w:tcPr>
            <w:tcW w:w="5245" w:type="dxa"/>
            <w:vAlign w:val="bottom"/>
          </w:tcPr>
          <w:p w14:paraId="5DAFD8DC" w14:textId="77777777" w:rsidR="006B0BCE" w:rsidRPr="00B65088" w:rsidRDefault="006B0BCE" w:rsidP="006B0BCE">
            <w:pPr>
              <w:suppressAutoHyphens/>
              <w:ind w:right="21"/>
              <w:jc w:val="center"/>
              <w:rPr>
                <w:bCs/>
                <w:color w:val="000000"/>
                <w:sz w:val="28"/>
                <w:szCs w:val="28"/>
                <w:lang w:eastAsia="ar-SA"/>
              </w:rPr>
            </w:pPr>
            <w:r w:rsidRPr="00B65088">
              <w:rPr>
                <w:bCs/>
                <w:color w:val="000000"/>
                <w:sz w:val="28"/>
                <w:szCs w:val="28"/>
                <w:lang w:eastAsia="ar-SA"/>
              </w:rPr>
              <w:t>Наименование вида разрешенного использования земельного участка</w:t>
            </w:r>
          </w:p>
        </w:tc>
        <w:tc>
          <w:tcPr>
            <w:tcW w:w="2835" w:type="dxa"/>
            <w:vAlign w:val="bottom"/>
          </w:tcPr>
          <w:p w14:paraId="3E1F67F5" w14:textId="77777777" w:rsidR="006B0BCE" w:rsidRPr="00B65088" w:rsidRDefault="006B0BCE" w:rsidP="005478D7">
            <w:pPr>
              <w:suppressAutoHyphens/>
              <w:ind w:right="21"/>
              <w:jc w:val="center"/>
              <w:rPr>
                <w:bCs/>
                <w:color w:val="000000"/>
                <w:sz w:val="28"/>
                <w:szCs w:val="28"/>
                <w:lang w:eastAsia="ar-SA"/>
              </w:rPr>
            </w:pPr>
            <w:r w:rsidRPr="00B65088">
              <w:rPr>
                <w:bCs/>
                <w:color w:val="000000"/>
                <w:sz w:val="28"/>
                <w:szCs w:val="28"/>
                <w:lang w:eastAsia="ar-SA"/>
              </w:rPr>
              <w:t>Код вида разрешенного использования земельного участка</w:t>
            </w:r>
          </w:p>
        </w:tc>
        <w:tc>
          <w:tcPr>
            <w:tcW w:w="1275" w:type="dxa"/>
            <w:vAlign w:val="bottom"/>
          </w:tcPr>
          <w:p w14:paraId="55E3FB64" w14:textId="77777777" w:rsidR="006B0BCE" w:rsidRPr="00B65088" w:rsidRDefault="006B0BCE" w:rsidP="005478D7">
            <w:pPr>
              <w:suppressAutoHyphens/>
              <w:ind w:right="21"/>
              <w:jc w:val="center"/>
              <w:rPr>
                <w:bCs/>
                <w:color w:val="000000"/>
                <w:sz w:val="28"/>
                <w:szCs w:val="28"/>
                <w:lang w:eastAsia="ar-SA"/>
              </w:rPr>
            </w:pPr>
            <w:r w:rsidRPr="00B65088">
              <w:rPr>
                <w:bCs/>
                <w:color w:val="000000"/>
                <w:sz w:val="28"/>
                <w:szCs w:val="28"/>
                <w:lang w:eastAsia="ar-SA"/>
              </w:rPr>
              <w:t>Размер ставки аренды</w:t>
            </w:r>
          </w:p>
        </w:tc>
      </w:tr>
      <w:tr w:rsidR="006B0BCE" w:rsidRPr="00B65088" w14:paraId="60719F69" w14:textId="77777777" w:rsidTr="006B0BCE">
        <w:tc>
          <w:tcPr>
            <w:tcW w:w="709" w:type="dxa"/>
            <w:vAlign w:val="center"/>
          </w:tcPr>
          <w:p w14:paraId="1F454620"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1</w:t>
            </w:r>
          </w:p>
        </w:tc>
        <w:tc>
          <w:tcPr>
            <w:tcW w:w="5245" w:type="dxa"/>
            <w:vAlign w:val="center"/>
          </w:tcPr>
          <w:p w14:paraId="3FA0059A"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Сельскохозяйственное использование</w:t>
            </w:r>
          </w:p>
        </w:tc>
        <w:tc>
          <w:tcPr>
            <w:tcW w:w="2835" w:type="dxa"/>
            <w:vAlign w:val="center"/>
          </w:tcPr>
          <w:p w14:paraId="7903C5D3" w14:textId="77777777" w:rsidR="006B0BCE" w:rsidRPr="00B65088" w:rsidRDefault="006B0BCE" w:rsidP="005478D7">
            <w:pPr>
              <w:suppressAutoHyphens/>
              <w:ind w:right="21"/>
              <w:contextualSpacing/>
              <w:rPr>
                <w:color w:val="000000"/>
                <w:sz w:val="28"/>
                <w:szCs w:val="28"/>
                <w:lang w:eastAsia="ar-SA"/>
              </w:rPr>
            </w:pPr>
            <w:r w:rsidRPr="00B65088">
              <w:rPr>
                <w:color w:val="000000"/>
                <w:sz w:val="28"/>
                <w:szCs w:val="28"/>
                <w:lang w:eastAsia="ar-SA"/>
              </w:rPr>
              <w:t>1.0-1.13, 1.16</w:t>
            </w:r>
          </w:p>
        </w:tc>
        <w:tc>
          <w:tcPr>
            <w:tcW w:w="1275" w:type="dxa"/>
            <w:vAlign w:val="center"/>
          </w:tcPr>
          <w:p w14:paraId="20C92A89" w14:textId="77777777" w:rsidR="006B0BCE" w:rsidRPr="00B65088" w:rsidRDefault="006B0BCE" w:rsidP="005478D7">
            <w:pPr>
              <w:suppressAutoHyphens/>
              <w:ind w:left="-57" w:right="21"/>
              <w:rPr>
                <w:color w:val="000000"/>
                <w:sz w:val="28"/>
                <w:szCs w:val="28"/>
                <w:lang w:eastAsia="ar-SA"/>
              </w:rPr>
            </w:pPr>
            <w:r w:rsidRPr="00B65088">
              <w:rPr>
                <w:color w:val="000000"/>
                <w:sz w:val="28"/>
                <w:szCs w:val="28"/>
                <w:lang w:eastAsia="ar-SA"/>
              </w:rPr>
              <w:t>3,0%</w:t>
            </w:r>
          </w:p>
        </w:tc>
      </w:tr>
      <w:tr w:rsidR="006B0BCE" w:rsidRPr="00B65088" w14:paraId="17D5B1E9" w14:textId="77777777" w:rsidTr="006B0BCE">
        <w:tc>
          <w:tcPr>
            <w:tcW w:w="709" w:type="dxa"/>
            <w:vAlign w:val="center"/>
          </w:tcPr>
          <w:p w14:paraId="01FD7097"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2</w:t>
            </w:r>
          </w:p>
        </w:tc>
        <w:tc>
          <w:tcPr>
            <w:tcW w:w="5245" w:type="dxa"/>
            <w:vAlign w:val="center"/>
          </w:tcPr>
          <w:p w14:paraId="72D5047A"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Хранение и переработка сельскохозяйственной продукции</w:t>
            </w:r>
          </w:p>
        </w:tc>
        <w:tc>
          <w:tcPr>
            <w:tcW w:w="2835" w:type="dxa"/>
            <w:vAlign w:val="center"/>
          </w:tcPr>
          <w:p w14:paraId="7119C24B"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1.15</w:t>
            </w:r>
          </w:p>
        </w:tc>
        <w:tc>
          <w:tcPr>
            <w:tcW w:w="1275" w:type="dxa"/>
            <w:vAlign w:val="center"/>
          </w:tcPr>
          <w:p w14:paraId="043F9F7A" w14:textId="3E7EE059" w:rsidR="006B0BCE" w:rsidRPr="00B65088" w:rsidRDefault="00744500" w:rsidP="005478D7">
            <w:pPr>
              <w:suppressAutoHyphens/>
              <w:ind w:left="-57" w:right="21"/>
              <w:rPr>
                <w:color w:val="000000"/>
                <w:sz w:val="28"/>
                <w:szCs w:val="28"/>
                <w:lang w:eastAsia="ar-SA"/>
              </w:rPr>
            </w:pPr>
            <w:r>
              <w:rPr>
                <w:color w:val="000000"/>
                <w:sz w:val="28"/>
                <w:szCs w:val="28"/>
                <w:lang w:eastAsia="ar-SA"/>
              </w:rPr>
              <w:t>1</w:t>
            </w:r>
            <w:r w:rsidR="006B0BCE" w:rsidRPr="00B65088">
              <w:rPr>
                <w:color w:val="000000"/>
                <w:sz w:val="28"/>
                <w:szCs w:val="28"/>
                <w:lang w:eastAsia="ar-SA"/>
              </w:rPr>
              <w:t>0%</w:t>
            </w:r>
          </w:p>
        </w:tc>
      </w:tr>
      <w:tr w:rsidR="006B0BCE" w:rsidRPr="00B65088" w14:paraId="2A94DDD9" w14:textId="77777777" w:rsidTr="006B0BCE">
        <w:tc>
          <w:tcPr>
            <w:tcW w:w="709" w:type="dxa"/>
            <w:vAlign w:val="center"/>
          </w:tcPr>
          <w:p w14:paraId="7C170006"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3</w:t>
            </w:r>
          </w:p>
        </w:tc>
        <w:tc>
          <w:tcPr>
            <w:tcW w:w="5245" w:type="dxa"/>
            <w:vAlign w:val="center"/>
          </w:tcPr>
          <w:p w14:paraId="1968D1DB"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Обеспечение сельскохозяйственного производства</w:t>
            </w:r>
          </w:p>
        </w:tc>
        <w:tc>
          <w:tcPr>
            <w:tcW w:w="2835" w:type="dxa"/>
            <w:vAlign w:val="center"/>
          </w:tcPr>
          <w:p w14:paraId="654772C8"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1.18</w:t>
            </w:r>
          </w:p>
        </w:tc>
        <w:tc>
          <w:tcPr>
            <w:tcW w:w="1275" w:type="dxa"/>
            <w:vAlign w:val="center"/>
          </w:tcPr>
          <w:p w14:paraId="010B53A7" w14:textId="34CB5E1B" w:rsidR="006B0BCE" w:rsidRPr="00B65088" w:rsidRDefault="00D22233" w:rsidP="005478D7">
            <w:pPr>
              <w:suppressAutoHyphens/>
              <w:ind w:left="-57" w:right="21"/>
              <w:rPr>
                <w:color w:val="000000"/>
                <w:sz w:val="28"/>
                <w:szCs w:val="28"/>
                <w:lang w:eastAsia="ar-SA"/>
              </w:rPr>
            </w:pPr>
            <w:r>
              <w:rPr>
                <w:color w:val="000000"/>
                <w:sz w:val="28"/>
                <w:szCs w:val="28"/>
                <w:lang w:eastAsia="ar-SA"/>
              </w:rPr>
              <w:t>2,5</w:t>
            </w:r>
            <w:r w:rsidR="006B0BCE" w:rsidRPr="00B65088">
              <w:rPr>
                <w:color w:val="000000"/>
                <w:sz w:val="28"/>
                <w:szCs w:val="28"/>
                <w:lang w:eastAsia="ar-SA"/>
              </w:rPr>
              <w:t>%</w:t>
            </w:r>
          </w:p>
        </w:tc>
      </w:tr>
      <w:tr w:rsidR="006B0BCE" w:rsidRPr="00B65088" w14:paraId="48876626" w14:textId="77777777" w:rsidTr="006B0BCE">
        <w:tc>
          <w:tcPr>
            <w:tcW w:w="709" w:type="dxa"/>
            <w:vAlign w:val="center"/>
          </w:tcPr>
          <w:p w14:paraId="2C0F9FCE"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4</w:t>
            </w:r>
          </w:p>
        </w:tc>
        <w:tc>
          <w:tcPr>
            <w:tcW w:w="5245" w:type="dxa"/>
            <w:vAlign w:val="center"/>
          </w:tcPr>
          <w:p w14:paraId="6E727C3C"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Жилая застройка</w:t>
            </w:r>
          </w:p>
        </w:tc>
        <w:tc>
          <w:tcPr>
            <w:tcW w:w="2835" w:type="dxa"/>
            <w:vAlign w:val="center"/>
          </w:tcPr>
          <w:p w14:paraId="75297AEC" w14:textId="3D8B2DA2"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2.0, 2.1, 2.3,</w:t>
            </w:r>
            <w:r w:rsidR="00822F1B">
              <w:rPr>
                <w:color w:val="000000"/>
                <w:sz w:val="28"/>
                <w:szCs w:val="28"/>
                <w:lang w:eastAsia="ar-SA"/>
              </w:rPr>
              <w:t xml:space="preserve"> </w:t>
            </w:r>
            <w:r w:rsidRPr="00B65088">
              <w:rPr>
                <w:color w:val="000000"/>
                <w:sz w:val="28"/>
                <w:szCs w:val="28"/>
                <w:lang w:eastAsia="ar-SA"/>
              </w:rPr>
              <w:t>2.7, 2.7.1</w:t>
            </w:r>
          </w:p>
        </w:tc>
        <w:tc>
          <w:tcPr>
            <w:tcW w:w="1275" w:type="dxa"/>
            <w:vAlign w:val="center"/>
          </w:tcPr>
          <w:p w14:paraId="535D976F" w14:textId="32B7C50A" w:rsidR="006B0BCE" w:rsidRPr="00B65088" w:rsidRDefault="006B0BCE" w:rsidP="00744500">
            <w:pPr>
              <w:suppressAutoHyphens/>
              <w:ind w:left="-57" w:right="21"/>
              <w:rPr>
                <w:color w:val="000000"/>
                <w:sz w:val="28"/>
                <w:szCs w:val="28"/>
                <w:lang w:eastAsia="ar-SA"/>
              </w:rPr>
            </w:pPr>
            <w:r w:rsidRPr="00B65088">
              <w:rPr>
                <w:color w:val="000000"/>
                <w:sz w:val="28"/>
                <w:szCs w:val="28"/>
                <w:lang w:eastAsia="ar-SA"/>
              </w:rPr>
              <w:t>0,</w:t>
            </w:r>
            <w:r w:rsidR="00744500">
              <w:rPr>
                <w:color w:val="000000"/>
                <w:sz w:val="28"/>
                <w:szCs w:val="28"/>
                <w:lang w:eastAsia="ar-SA"/>
              </w:rPr>
              <w:t>3</w:t>
            </w:r>
            <w:r w:rsidRPr="00B65088">
              <w:rPr>
                <w:color w:val="000000"/>
                <w:sz w:val="28"/>
                <w:szCs w:val="28"/>
                <w:lang w:eastAsia="ar-SA"/>
              </w:rPr>
              <w:t>%</w:t>
            </w:r>
          </w:p>
        </w:tc>
      </w:tr>
      <w:tr w:rsidR="006B0BCE" w:rsidRPr="00B65088" w14:paraId="5F1AC42D" w14:textId="77777777" w:rsidTr="006B0BCE">
        <w:tc>
          <w:tcPr>
            <w:tcW w:w="709" w:type="dxa"/>
            <w:vAlign w:val="center"/>
          </w:tcPr>
          <w:p w14:paraId="0D669E11"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5</w:t>
            </w:r>
          </w:p>
        </w:tc>
        <w:tc>
          <w:tcPr>
            <w:tcW w:w="5245" w:type="dxa"/>
            <w:vAlign w:val="center"/>
          </w:tcPr>
          <w:p w14:paraId="34CAB8FC"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Общественное использование объектов капитального строительства</w:t>
            </w:r>
          </w:p>
        </w:tc>
        <w:tc>
          <w:tcPr>
            <w:tcW w:w="2835" w:type="dxa"/>
            <w:vAlign w:val="center"/>
          </w:tcPr>
          <w:p w14:paraId="4F8D3BC6" w14:textId="3C3B2A6F" w:rsidR="00FC71E5" w:rsidRDefault="006B0BCE" w:rsidP="005478D7">
            <w:pPr>
              <w:suppressAutoHyphens/>
              <w:ind w:right="21"/>
              <w:rPr>
                <w:color w:val="000000"/>
                <w:sz w:val="28"/>
                <w:szCs w:val="28"/>
                <w:lang w:eastAsia="ar-SA"/>
              </w:rPr>
            </w:pPr>
            <w:r w:rsidRPr="00B65088">
              <w:rPr>
                <w:color w:val="000000"/>
                <w:sz w:val="28"/>
                <w:szCs w:val="28"/>
                <w:lang w:eastAsia="ar-SA"/>
              </w:rPr>
              <w:t xml:space="preserve">3.0 – </w:t>
            </w:r>
            <w:r w:rsidR="00BC251B">
              <w:rPr>
                <w:color w:val="000000"/>
                <w:sz w:val="28"/>
                <w:szCs w:val="28"/>
                <w:lang w:eastAsia="ar-SA"/>
              </w:rPr>
              <w:t>3.2.3</w:t>
            </w:r>
            <w:r w:rsidR="00FC71E5">
              <w:rPr>
                <w:color w:val="000000"/>
                <w:sz w:val="28"/>
                <w:szCs w:val="28"/>
                <w:lang w:eastAsia="ar-SA"/>
              </w:rPr>
              <w:t>,</w:t>
            </w:r>
          </w:p>
          <w:p w14:paraId="602767F9" w14:textId="7ED8D6A1" w:rsidR="006B0BCE" w:rsidRPr="00B65088" w:rsidRDefault="00FC71E5" w:rsidP="00FC71E5">
            <w:pPr>
              <w:suppressAutoHyphens/>
              <w:ind w:right="21"/>
              <w:rPr>
                <w:color w:val="000000"/>
                <w:sz w:val="28"/>
                <w:szCs w:val="28"/>
                <w:lang w:eastAsia="ar-SA"/>
              </w:rPr>
            </w:pPr>
            <w:r>
              <w:rPr>
                <w:color w:val="000000"/>
                <w:sz w:val="28"/>
                <w:szCs w:val="28"/>
                <w:lang w:eastAsia="ar-SA"/>
              </w:rPr>
              <w:t>3.4 – 3.</w:t>
            </w:r>
            <w:r w:rsidR="006B0BCE" w:rsidRPr="00B65088">
              <w:rPr>
                <w:color w:val="000000"/>
                <w:sz w:val="28"/>
                <w:szCs w:val="28"/>
                <w:lang w:eastAsia="ar-SA"/>
              </w:rPr>
              <w:t>10.1</w:t>
            </w:r>
          </w:p>
        </w:tc>
        <w:tc>
          <w:tcPr>
            <w:tcW w:w="1275" w:type="dxa"/>
          </w:tcPr>
          <w:p w14:paraId="62CC9FC9" w14:textId="375B23C8" w:rsidR="006B0BCE" w:rsidRPr="00B65088" w:rsidRDefault="00744500" w:rsidP="005478D7">
            <w:pPr>
              <w:suppressAutoHyphens/>
              <w:ind w:right="21"/>
              <w:rPr>
                <w:sz w:val="28"/>
                <w:szCs w:val="28"/>
                <w:lang w:eastAsia="ar-SA"/>
              </w:rPr>
            </w:pPr>
            <w:r>
              <w:rPr>
                <w:color w:val="000000"/>
                <w:sz w:val="28"/>
                <w:szCs w:val="28"/>
                <w:lang w:eastAsia="ar-SA"/>
              </w:rPr>
              <w:t>1,5</w:t>
            </w:r>
            <w:r w:rsidR="006B0BCE" w:rsidRPr="00B65088">
              <w:rPr>
                <w:color w:val="000000"/>
                <w:sz w:val="28"/>
                <w:szCs w:val="28"/>
                <w:lang w:eastAsia="ar-SA"/>
              </w:rPr>
              <w:t>%</w:t>
            </w:r>
          </w:p>
        </w:tc>
      </w:tr>
      <w:tr w:rsidR="00BC251B" w:rsidRPr="00B65088" w14:paraId="0D84D8E3" w14:textId="77777777" w:rsidTr="006B0BCE">
        <w:tc>
          <w:tcPr>
            <w:tcW w:w="709" w:type="dxa"/>
            <w:vAlign w:val="center"/>
          </w:tcPr>
          <w:p w14:paraId="67A8A19B" w14:textId="47FC7440" w:rsidR="00BC251B" w:rsidRPr="00B65088" w:rsidRDefault="00BC251B" w:rsidP="005478D7">
            <w:pPr>
              <w:suppressAutoHyphens/>
              <w:ind w:right="21"/>
              <w:rPr>
                <w:color w:val="000000"/>
                <w:sz w:val="28"/>
                <w:szCs w:val="28"/>
                <w:lang w:eastAsia="ar-SA"/>
              </w:rPr>
            </w:pPr>
            <w:r>
              <w:rPr>
                <w:color w:val="000000"/>
                <w:sz w:val="28"/>
                <w:szCs w:val="28"/>
                <w:lang w:eastAsia="ar-SA"/>
              </w:rPr>
              <w:t>6</w:t>
            </w:r>
          </w:p>
        </w:tc>
        <w:tc>
          <w:tcPr>
            <w:tcW w:w="5245" w:type="dxa"/>
            <w:vAlign w:val="center"/>
          </w:tcPr>
          <w:p w14:paraId="4B4C9FC2" w14:textId="418F33F1" w:rsidR="00BC251B" w:rsidRPr="00B65088" w:rsidRDefault="00BC251B" w:rsidP="005478D7">
            <w:pPr>
              <w:suppressAutoHyphens/>
              <w:ind w:right="21"/>
              <w:rPr>
                <w:color w:val="000000"/>
                <w:sz w:val="28"/>
                <w:szCs w:val="28"/>
                <w:lang w:eastAsia="ar-SA"/>
              </w:rPr>
            </w:pPr>
            <w:r>
              <w:rPr>
                <w:color w:val="000000"/>
                <w:sz w:val="28"/>
                <w:szCs w:val="28"/>
                <w:lang w:eastAsia="ar-SA"/>
              </w:rPr>
              <w:t>Общежития</w:t>
            </w:r>
          </w:p>
        </w:tc>
        <w:tc>
          <w:tcPr>
            <w:tcW w:w="2835" w:type="dxa"/>
            <w:vAlign w:val="center"/>
          </w:tcPr>
          <w:p w14:paraId="5599B742" w14:textId="3C8125AD" w:rsidR="00BC251B" w:rsidRPr="00B65088" w:rsidRDefault="00BC251B" w:rsidP="005478D7">
            <w:pPr>
              <w:suppressAutoHyphens/>
              <w:ind w:right="21"/>
              <w:rPr>
                <w:color w:val="000000"/>
                <w:sz w:val="28"/>
                <w:szCs w:val="28"/>
                <w:lang w:eastAsia="ar-SA"/>
              </w:rPr>
            </w:pPr>
            <w:r>
              <w:rPr>
                <w:color w:val="000000"/>
                <w:sz w:val="28"/>
                <w:szCs w:val="28"/>
                <w:lang w:eastAsia="ar-SA"/>
              </w:rPr>
              <w:t>3.2.4</w:t>
            </w:r>
          </w:p>
        </w:tc>
        <w:tc>
          <w:tcPr>
            <w:tcW w:w="1275" w:type="dxa"/>
          </w:tcPr>
          <w:p w14:paraId="05183A65" w14:textId="44857B5E" w:rsidR="00BC251B" w:rsidRDefault="00BC251B" w:rsidP="005478D7">
            <w:pPr>
              <w:suppressAutoHyphens/>
              <w:ind w:right="21"/>
              <w:rPr>
                <w:color w:val="000000"/>
                <w:sz w:val="28"/>
                <w:szCs w:val="28"/>
                <w:lang w:eastAsia="ar-SA"/>
              </w:rPr>
            </w:pPr>
            <w:r>
              <w:rPr>
                <w:color w:val="000000"/>
                <w:sz w:val="28"/>
                <w:szCs w:val="28"/>
                <w:lang w:eastAsia="ar-SA"/>
              </w:rPr>
              <w:t>5,25%</w:t>
            </w:r>
          </w:p>
        </w:tc>
      </w:tr>
      <w:tr w:rsidR="00FC71E5" w:rsidRPr="00B65088" w14:paraId="4D41A32F" w14:textId="77777777" w:rsidTr="006B0BCE">
        <w:tc>
          <w:tcPr>
            <w:tcW w:w="709" w:type="dxa"/>
            <w:vAlign w:val="center"/>
          </w:tcPr>
          <w:p w14:paraId="1D9470D2" w14:textId="3B049F48" w:rsidR="00FC71E5" w:rsidRPr="00B65088" w:rsidRDefault="00BC251B" w:rsidP="005478D7">
            <w:pPr>
              <w:suppressAutoHyphens/>
              <w:ind w:right="21"/>
              <w:rPr>
                <w:color w:val="000000"/>
                <w:sz w:val="28"/>
                <w:szCs w:val="28"/>
                <w:lang w:eastAsia="ar-SA"/>
              </w:rPr>
            </w:pPr>
            <w:r>
              <w:rPr>
                <w:color w:val="000000"/>
                <w:sz w:val="28"/>
                <w:szCs w:val="28"/>
                <w:lang w:eastAsia="ar-SA"/>
              </w:rPr>
              <w:t>7</w:t>
            </w:r>
          </w:p>
        </w:tc>
        <w:tc>
          <w:tcPr>
            <w:tcW w:w="5245" w:type="dxa"/>
            <w:vAlign w:val="center"/>
          </w:tcPr>
          <w:p w14:paraId="62B8DA90" w14:textId="20B72AF5" w:rsidR="00FC71E5" w:rsidRPr="00B65088" w:rsidRDefault="00FC71E5" w:rsidP="005478D7">
            <w:pPr>
              <w:suppressAutoHyphens/>
              <w:ind w:right="21"/>
              <w:rPr>
                <w:color w:val="000000"/>
                <w:sz w:val="28"/>
                <w:szCs w:val="28"/>
                <w:lang w:eastAsia="ar-SA"/>
              </w:rPr>
            </w:pPr>
            <w:r>
              <w:rPr>
                <w:color w:val="000000"/>
                <w:sz w:val="28"/>
                <w:szCs w:val="28"/>
                <w:lang w:eastAsia="ar-SA"/>
              </w:rPr>
              <w:t>Бытовое обслуживание</w:t>
            </w:r>
          </w:p>
        </w:tc>
        <w:tc>
          <w:tcPr>
            <w:tcW w:w="2835" w:type="dxa"/>
            <w:vAlign w:val="center"/>
          </w:tcPr>
          <w:p w14:paraId="68A5C1F1" w14:textId="2DF7BBEB" w:rsidR="00FC71E5" w:rsidRPr="00B65088" w:rsidRDefault="00FC71E5" w:rsidP="005478D7">
            <w:pPr>
              <w:suppressAutoHyphens/>
              <w:ind w:right="21"/>
              <w:rPr>
                <w:color w:val="000000"/>
                <w:sz w:val="28"/>
                <w:szCs w:val="28"/>
                <w:lang w:eastAsia="ar-SA"/>
              </w:rPr>
            </w:pPr>
            <w:r>
              <w:rPr>
                <w:color w:val="000000"/>
                <w:sz w:val="28"/>
                <w:szCs w:val="28"/>
                <w:lang w:eastAsia="ar-SA"/>
              </w:rPr>
              <w:t>3.3.</w:t>
            </w:r>
          </w:p>
        </w:tc>
        <w:tc>
          <w:tcPr>
            <w:tcW w:w="1275" w:type="dxa"/>
          </w:tcPr>
          <w:p w14:paraId="3A0E2F84" w14:textId="13F0E1B8" w:rsidR="00FC71E5" w:rsidRDefault="00FC71E5" w:rsidP="005478D7">
            <w:pPr>
              <w:suppressAutoHyphens/>
              <w:ind w:right="21"/>
              <w:rPr>
                <w:color w:val="000000"/>
                <w:sz w:val="28"/>
                <w:szCs w:val="28"/>
                <w:lang w:eastAsia="ar-SA"/>
              </w:rPr>
            </w:pPr>
            <w:r>
              <w:rPr>
                <w:color w:val="000000"/>
                <w:sz w:val="28"/>
                <w:szCs w:val="28"/>
                <w:lang w:eastAsia="ar-SA"/>
              </w:rPr>
              <w:t>3,7%</w:t>
            </w:r>
          </w:p>
        </w:tc>
      </w:tr>
      <w:tr w:rsidR="006B0BCE" w:rsidRPr="00B65088" w14:paraId="7AF0724A" w14:textId="77777777" w:rsidTr="006B0BCE">
        <w:tc>
          <w:tcPr>
            <w:tcW w:w="709" w:type="dxa"/>
            <w:vAlign w:val="center"/>
          </w:tcPr>
          <w:p w14:paraId="20E4CA3E" w14:textId="3B5F5371" w:rsidR="006B0BCE" w:rsidRPr="00B65088" w:rsidRDefault="00BC251B" w:rsidP="005478D7">
            <w:pPr>
              <w:suppressAutoHyphens/>
              <w:ind w:right="21"/>
              <w:rPr>
                <w:color w:val="000000"/>
                <w:sz w:val="28"/>
                <w:szCs w:val="28"/>
                <w:lang w:eastAsia="ar-SA"/>
              </w:rPr>
            </w:pPr>
            <w:r>
              <w:rPr>
                <w:color w:val="000000"/>
                <w:sz w:val="28"/>
                <w:szCs w:val="28"/>
                <w:lang w:eastAsia="ar-SA"/>
              </w:rPr>
              <w:t>8</w:t>
            </w:r>
          </w:p>
        </w:tc>
        <w:tc>
          <w:tcPr>
            <w:tcW w:w="5245" w:type="dxa"/>
            <w:vAlign w:val="center"/>
          </w:tcPr>
          <w:p w14:paraId="042F627A"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 xml:space="preserve">Предпринимательство </w:t>
            </w:r>
          </w:p>
        </w:tc>
        <w:tc>
          <w:tcPr>
            <w:tcW w:w="2835" w:type="dxa"/>
            <w:vAlign w:val="center"/>
          </w:tcPr>
          <w:p w14:paraId="28E18D68"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4.0 – 4.10</w:t>
            </w:r>
          </w:p>
        </w:tc>
        <w:tc>
          <w:tcPr>
            <w:tcW w:w="1275" w:type="dxa"/>
            <w:vAlign w:val="center"/>
          </w:tcPr>
          <w:p w14:paraId="6FFA9343" w14:textId="3BCB464B" w:rsidR="006B0BCE" w:rsidRPr="00B65088" w:rsidRDefault="002A187E" w:rsidP="005478D7">
            <w:pPr>
              <w:suppressAutoHyphens/>
              <w:ind w:left="-57" w:right="21"/>
              <w:rPr>
                <w:color w:val="000000"/>
                <w:sz w:val="28"/>
                <w:szCs w:val="28"/>
                <w:lang w:eastAsia="ar-SA"/>
              </w:rPr>
            </w:pPr>
            <w:r>
              <w:rPr>
                <w:color w:val="000000"/>
                <w:sz w:val="28"/>
                <w:szCs w:val="28"/>
                <w:lang w:eastAsia="ar-SA"/>
              </w:rPr>
              <w:t>4,05</w:t>
            </w:r>
            <w:r w:rsidR="006B0BCE" w:rsidRPr="00B65088">
              <w:rPr>
                <w:color w:val="000000"/>
                <w:sz w:val="28"/>
                <w:szCs w:val="28"/>
                <w:lang w:eastAsia="ar-SA"/>
              </w:rPr>
              <w:t>%</w:t>
            </w:r>
          </w:p>
        </w:tc>
      </w:tr>
      <w:tr w:rsidR="006B0BCE" w:rsidRPr="00B65088" w14:paraId="05035538" w14:textId="77777777" w:rsidTr="006B0BCE">
        <w:tc>
          <w:tcPr>
            <w:tcW w:w="709" w:type="dxa"/>
            <w:vAlign w:val="center"/>
          </w:tcPr>
          <w:p w14:paraId="755D71F2" w14:textId="5310D810" w:rsidR="006B0BCE" w:rsidRPr="00B65088" w:rsidRDefault="00BC251B" w:rsidP="005478D7">
            <w:pPr>
              <w:suppressAutoHyphens/>
              <w:ind w:right="21"/>
              <w:rPr>
                <w:color w:val="000000"/>
                <w:sz w:val="28"/>
                <w:szCs w:val="28"/>
                <w:lang w:eastAsia="ar-SA"/>
              </w:rPr>
            </w:pPr>
            <w:r>
              <w:rPr>
                <w:color w:val="000000"/>
                <w:sz w:val="28"/>
                <w:szCs w:val="28"/>
                <w:lang w:eastAsia="ar-SA"/>
              </w:rPr>
              <w:t>9</w:t>
            </w:r>
          </w:p>
        </w:tc>
        <w:tc>
          <w:tcPr>
            <w:tcW w:w="5245" w:type="dxa"/>
            <w:vAlign w:val="center"/>
          </w:tcPr>
          <w:p w14:paraId="1CE954DE"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Отдых (рекреация)</w:t>
            </w:r>
          </w:p>
        </w:tc>
        <w:tc>
          <w:tcPr>
            <w:tcW w:w="2835" w:type="dxa"/>
            <w:vAlign w:val="center"/>
          </w:tcPr>
          <w:p w14:paraId="3E69772E"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5.0.</w:t>
            </w:r>
          </w:p>
        </w:tc>
        <w:tc>
          <w:tcPr>
            <w:tcW w:w="1275" w:type="dxa"/>
            <w:vAlign w:val="center"/>
          </w:tcPr>
          <w:p w14:paraId="6F0DF1D4" w14:textId="77777777" w:rsidR="006B0BCE" w:rsidRPr="00B65088" w:rsidRDefault="006B0BCE" w:rsidP="005478D7">
            <w:pPr>
              <w:suppressAutoHyphens/>
              <w:ind w:left="-57" w:right="21"/>
              <w:rPr>
                <w:color w:val="000000"/>
                <w:sz w:val="28"/>
                <w:szCs w:val="28"/>
                <w:lang w:eastAsia="ar-SA"/>
              </w:rPr>
            </w:pPr>
            <w:r w:rsidRPr="00B65088">
              <w:rPr>
                <w:color w:val="000000"/>
                <w:sz w:val="28"/>
                <w:szCs w:val="28"/>
                <w:lang w:eastAsia="ar-SA"/>
              </w:rPr>
              <w:t>1,5%</w:t>
            </w:r>
          </w:p>
        </w:tc>
      </w:tr>
      <w:tr w:rsidR="006B0BCE" w:rsidRPr="00B65088" w14:paraId="3F085242" w14:textId="77777777" w:rsidTr="006B0BCE">
        <w:tc>
          <w:tcPr>
            <w:tcW w:w="709" w:type="dxa"/>
            <w:vAlign w:val="center"/>
          </w:tcPr>
          <w:p w14:paraId="6BE8FAEA" w14:textId="483DB8A0" w:rsidR="006B0BCE" w:rsidRPr="00B65088" w:rsidRDefault="00BC251B" w:rsidP="005478D7">
            <w:pPr>
              <w:suppressAutoHyphens/>
              <w:ind w:right="21"/>
              <w:rPr>
                <w:color w:val="000000"/>
                <w:sz w:val="28"/>
                <w:szCs w:val="28"/>
                <w:lang w:eastAsia="ar-SA"/>
              </w:rPr>
            </w:pPr>
            <w:r>
              <w:rPr>
                <w:color w:val="000000"/>
                <w:sz w:val="28"/>
                <w:szCs w:val="28"/>
                <w:lang w:eastAsia="ar-SA"/>
              </w:rPr>
              <w:t>10</w:t>
            </w:r>
          </w:p>
        </w:tc>
        <w:tc>
          <w:tcPr>
            <w:tcW w:w="5245" w:type="dxa"/>
            <w:vAlign w:val="center"/>
          </w:tcPr>
          <w:p w14:paraId="63EEDE57"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Спорт</w:t>
            </w:r>
          </w:p>
        </w:tc>
        <w:tc>
          <w:tcPr>
            <w:tcW w:w="2835" w:type="dxa"/>
            <w:vAlign w:val="center"/>
          </w:tcPr>
          <w:p w14:paraId="5DD488D8"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5.1.</w:t>
            </w:r>
          </w:p>
        </w:tc>
        <w:tc>
          <w:tcPr>
            <w:tcW w:w="1275" w:type="dxa"/>
            <w:vAlign w:val="center"/>
          </w:tcPr>
          <w:p w14:paraId="3D92AD1F" w14:textId="77777777" w:rsidR="006B0BCE" w:rsidRPr="00B65088" w:rsidRDefault="006B0BCE" w:rsidP="005478D7">
            <w:pPr>
              <w:suppressAutoHyphens/>
              <w:ind w:left="-57" w:right="21"/>
              <w:rPr>
                <w:color w:val="000000"/>
                <w:sz w:val="28"/>
                <w:szCs w:val="28"/>
                <w:lang w:eastAsia="ar-SA"/>
              </w:rPr>
            </w:pPr>
            <w:r w:rsidRPr="00B65088">
              <w:rPr>
                <w:color w:val="000000"/>
                <w:sz w:val="28"/>
                <w:szCs w:val="28"/>
                <w:lang w:eastAsia="ar-SA"/>
              </w:rPr>
              <w:t>1,5%</w:t>
            </w:r>
          </w:p>
        </w:tc>
      </w:tr>
      <w:tr w:rsidR="006B0BCE" w:rsidRPr="00B65088" w14:paraId="454C3A5F" w14:textId="77777777" w:rsidTr="006B0BCE">
        <w:tc>
          <w:tcPr>
            <w:tcW w:w="709" w:type="dxa"/>
            <w:vAlign w:val="center"/>
          </w:tcPr>
          <w:p w14:paraId="3D487934" w14:textId="02E0B1AA" w:rsidR="006B0BCE" w:rsidRPr="00B65088" w:rsidRDefault="00BC251B" w:rsidP="005478D7">
            <w:pPr>
              <w:suppressAutoHyphens/>
              <w:ind w:right="21"/>
              <w:rPr>
                <w:color w:val="000000"/>
                <w:sz w:val="28"/>
                <w:szCs w:val="28"/>
                <w:lang w:eastAsia="ar-SA"/>
              </w:rPr>
            </w:pPr>
            <w:r>
              <w:rPr>
                <w:color w:val="000000"/>
                <w:sz w:val="28"/>
                <w:szCs w:val="28"/>
                <w:lang w:eastAsia="ar-SA"/>
              </w:rPr>
              <w:t>11</w:t>
            </w:r>
          </w:p>
        </w:tc>
        <w:tc>
          <w:tcPr>
            <w:tcW w:w="5245" w:type="dxa"/>
            <w:vAlign w:val="center"/>
          </w:tcPr>
          <w:p w14:paraId="205EA7D2"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Охота и рыбалка</w:t>
            </w:r>
          </w:p>
        </w:tc>
        <w:tc>
          <w:tcPr>
            <w:tcW w:w="2835" w:type="dxa"/>
            <w:vAlign w:val="center"/>
          </w:tcPr>
          <w:p w14:paraId="6A58D44A"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5.3.</w:t>
            </w:r>
          </w:p>
        </w:tc>
        <w:tc>
          <w:tcPr>
            <w:tcW w:w="1275" w:type="dxa"/>
            <w:vAlign w:val="center"/>
          </w:tcPr>
          <w:p w14:paraId="6CD51324" w14:textId="77777777" w:rsidR="006B0BCE" w:rsidRPr="00B65088" w:rsidRDefault="006B0BCE" w:rsidP="005478D7">
            <w:pPr>
              <w:suppressAutoHyphens/>
              <w:ind w:left="-57" w:right="21"/>
              <w:rPr>
                <w:color w:val="000000"/>
                <w:sz w:val="28"/>
                <w:szCs w:val="28"/>
                <w:lang w:eastAsia="ar-SA"/>
              </w:rPr>
            </w:pPr>
            <w:r w:rsidRPr="00B65088">
              <w:rPr>
                <w:color w:val="000000"/>
                <w:sz w:val="28"/>
                <w:szCs w:val="28"/>
                <w:lang w:eastAsia="ar-SA"/>
              </w:rPr>
              <w:t>1,5%</w:t>
            </w:r>
          </w:p>
        </w:tc>
      </w:tr>
      <w:tr w:rsidR="006B0BCE" w:rsidRPr="00B65088" w14:paraId="167DDCF8" w14:textId="77777777" w:rsidTr="006B0BCE">
        <w:tc>
          <w:tcPr>
            <w:tcW w:w="709" w:type="dxa"/>
            <w:vAlign w:val="center"/>
          </w:tcPr>
          <w:p w14:paraId="186836BD" w14:textId="010C6A94" w:rsidR="006B0BCE" w:rsidRPr="00B65088" w:rsidRDefault="00BC251B" w:rsidP="005478D7">
            <w:pPr>
              <w:suppressAutoHyphens/>
              <w:ind w:right="21"/>
              <w:rPr>
                <w:color w:val="000000"/>
                <w:sz w:val="28"/>
                <w:szCs w:val="28"/>
                <w:lang w:eastAsia="ar-SA"/>
              </w:rPr>
            </w:pPr>
            <w:r>
              <w:rPr>
                <w:color w:val="000000"/>
                <w:sz w:val="28"/>
                <w:szCs w:val="28"/>
                <w:lang w:eastAsia="ar-SA"/>
              </w:rPr>
              <w:t>12</w:t>
            </w:r>
          </w:p>
        </w:tc>
        <w:tc>
          <w:tcPr>
            <w:tcW w:w="5245" w:type="dxa"/>
            <w:vAlign w:val="center"/>
          </w:tcPr>
          <w:p w14:paraId="7108BD89"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Производственная деятельность</w:t>
            </w:r>
          </w:p>
        </w:tc>
        <w:tc>
          <w:tcPr>
            <w:tcW w:w="2835" w:type="dxa"/>
            <w:vAlign w:val="center"/>
          </w:tcPr>
          <w:p w14:paraId="775C188B" w14:textId="5A63267D" w:rsidR="006B0BCE" w:rsidRPr="00B65088" w:rsidRDefault="00136D89" w:rsidP="005478D7">
            <w:pPr>
              <w:suppressAutoHyphens/>
              <w:ind w:right="21"/>
              <w:rPr>
                <w:color w:val="000000"/>
                <w:sz w:val="28"/>
                <w:szCs w:val="28"/>
                <w:lang w:eastAsia="ar-SA"/>
              </w:rPr>
            </w:pPr>
            <w:r>
              <w:rPr>
                <w:color w:val="000000"/>
                <w:sz w:val="28"/>
                <w:szCs w:val="28"/>
                <w:lang w:eastAsia="ar-SA"/>
              </w:rPr>
              <w:t>6.0-6.8</w:t>
            </w:r>
          </w:p>
        </w:tc>
        <w:tc>
          <w:tcPr>
            <w:tcW w:w="1275" w:type="dxa"/>
            <w:vAlign w:val="center"/>
          </w:tcPr>
          <w:p w14:paraId="23267C5E" w14:textId="77777777" w:rsidR="006B0BCE" w:rsidRPr="00B65088" w:rsidRDefault="006B0BCE" w:rsidP="005478D7">
            <w:pPr>
              <w:suppressAutoHyphens/>
              <w:ind w:left="-57" w:right="21"/>
              <w:rPr>
                <w:color w:val="000000"/>
                <w:sz w:val="28"/>
                <w:szCs w:val="28"/>
                <w:lang w:eastAsia="ar-SA"/>
              </w:rPr>
            </w:pPr>
            <w:r w:rsidRPr="00B65088">
              <w:rPr>
                <w:color w:val="000000"/>
                <w:sz w:val="28"/>
                <w:szCs w:val="28"/>
                <w:lang w:eastAsia="ar-SA"/>
              </w:rPr>
              <w:t>1,5%</w:t>
            </w:r>
          </w:p>
        </w:tc>
      </w:tr>
      <w:tr w:rsidR="00136D89" w:rsidRPr="00B65088" w14:paraId="4D3D8D9F" w14:textId="77777777" w:rsidTr="006B0BCE">
        <w:tc>
          <w:tcPr>
            <w:tcW w:w="709" w:type="dxa"/>
            <w:vAlign w:val="center"/>
          </w:tcPr>
          <w:p w14:paraId="48D03232" w14:textId="54615C80" w:rsidR="00136D89" w:rsidRPr="00B65088" w:rsidRDefault="00BC251B" w:rsidP="005478D7">
            <w:pPr>
              <w:suppressAutoHyphens/>
              <w:ind w:right="21"/>
              <w:rPr>
                <w:color w:val="000000"/>
                <w:sz w:val="28"/>
                <w:szCs w:val="28"/>
                <w:lang w:eastAsia="ar-SA"/>
              </w:rPr>
            </w:pPr>
            <w:r>
              <w:rPr>
                <w:color w:val="000000"/>
                <w:sz w:val="28"/>
                <w:szCs w:val="28"/>
                <w:lang w:eastAsia="ar-SA"/>
              </w:rPr>
              <w:t>13</w:t>
            </w:r>
          </w:p>
        </w:tc>
        <w:tc>
          <w:tcPr>
            <w:tcW w:w="5245" w:type="dxa"/>
            <w:vAlign w:val="center"/>
          </w:tcPr>
          <w:p w14:paraId="76228200" w14:textId="28C85F0E" w:rsidR="00136D89" w:rsidRPr="00B65088" w:rsidRDefault="00136D89" w:rsidP="005478D7">
            <w:pPr>
              <w:suppressAutoHyphens/>
              <w:ind w:right="21"/>
              <w:rPr>
                <w:color w:val="000000"/>
                <w:sz w:val="28"/>
                <w:szCs w:val="28"/>
                <w:lang w:eastAsia="ar-SA"/>
              </w:rPr>
            </w:pPr>
            <w:r>
              <w:rPr>
                <w:color w:val="000000"/>
                <w:sz w:val="28"/>
                <w:szCs w:val="28"/>
                <w:lang w:eastAsia="ar-SA"/>
              </w:rPr>
              <w:t>Склад</w:t>
            </w:r>
          </w:p>
        </w:tc>
        <w:tc>
          <w:tcPr>
            <w:tcW w:w="2835" w:type="dxa"/>
            <w:vAlign w:val="center"/>
          </w:tcPr>
          <w:p w14:paraId="24E23209" w14:textId="29F3672A" w:rsidR="00136D89" w:rsidRPr="00B65088" w:rsidRDefault="00136D89" w:rsidP="005478D7">
            <w:pPr>
              <w:suppressAutoHyphens/>
              <w:ind w:right="21"/>
              <w:rPr>
                <w:color w:val="000000"/>
                <w:sz w:val="28"/>
                <w:szCs w:val="28"/>
                <w:lang w:eastAsia="ar-SA"/>
              </w:rPr>
            </w:pPr>
            <w:r>
              <w:rPr>
                <w:color w:val="000000"/>
                <w:sz w:val="28"/>
                <w:szCs w:val="28"/>
                <w:lang w:eastAsia="ar-SA"/>
              </w:rPr>
              <w:t>6.9</w:t>
            </w:r>
          </w:p>
        </w:tc>
        <w:tc>
          <w:tcPr>
            <w:tcW w:w="1275" w:type="dxa"/>
            <w:vAlign w:val="center"/>
          </w:tcPr>
          <w:p w14:paraId="14A65CA9" w14:textId="2216B0B3" w:rsidR="00136D89" w:rsidRPr="00B65088" w:rsidRDefault="002A187E" w:rsidP="005478D7">
            <w:pPr>
              <w:suppressAutoHyphens/>
              <w:ind w:left="-57" w:right="21"/>
              <w:rPr>
                <w:color w:val="000000"/>
                <w:sz w:val="28"/>
                <w:szCs w:val="28"/>
                <w:lang w:eastAsia="ar-SA"/>
              </w:rPr>
            </w:pPr>
            <w:r>
              <w:rPr>
                <w:color w:val="000000"/>
                <w:sz w:val="28"/>
                <w:szCs w:val="28"/>
                <w:lang w:eastAsia="ar-SA"/>
              </w:rPr>
              <w:t>2,3</w:t>
            </w:r>
            <w:r w:rsidR="00AC26E3">
              <w:rPr>
                <w:color w:val="000000"/>
                <w:sz w:val="28"/>
                <w:szCs w:val="28"/>
                <w:lang w:eastAsia="ar-SA"/>
              </w:rPr>
              <w:t>5%</w:t>
            </w:r>
          </w:p>
        </w:tc>
      </w:tr>
      <w:tr w:rsidR="006B0BCE" w:rsidRPr="00B65088" w14:paraId="10E84101" w14:textId="77777777" w:rsidTr="006B0BCE">
        <w:tc>
          <w:tcPr>
            <w:tcW w:w="709" w:type="dxa"/>
            <w:vAlign w:val="center"/>
          </w:tcPr>
          <w:p w14:paraId="7592E01F" w14:textId="362675D5" w:rsidR="006B0BCE" w:rsidRPr="00B65088" w:rsidRDefault="00BC251B" w:rsidP="005478D7">
            <w:pPr>
              <w:suppressAutoHyphens/>
              <w:ind w:right="21"/>
              <w:rPr>
                <w:color w:val="000000"/>
                <w:sz w:val="28"/>
                <w:szCs w:val="28"/>
                <w:lang w:eastAsia="ar-SA"/>
              </w:rPr>
            </w:pPr>
            <w:r>
              <w:rPr>
                <w:color w:val="000000"/>
                <w:sz w:val="28"/>
                <w:szCs w:val="28"/>
                <w:lang w:eastAsia="ar-SA"/>
              </w:rPr>
              <w:t>14</w:t>
            </w:r>
          </w:p>
        </w:tc>
        <w:tc>
          <w:tcPr>
            <w:tcW w:w="5245" w:type="dxa"/>
            <w:vAlign w:val="center"/>
          </w:tcPr>
          <w:p w14:paraId="1EACF0C9"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Транспорт</w:t>
            </w:r>
          </w:p>
        </w:tc>
        <w:tc>
          <w:tcPr>
            <w:tcW w:w="2835" w:type="dxa"/>
            <w:vAlign w:val="center"/>
          </w:tcPr>
          <w:p w14:paraId="6B9E1BAB"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7.0-7.5</w:t>
            </w:r>
          </w:p>
        </w:tc>
        <w:tc>
          <w:tcPr>
            <w:tcW w:w="1275" w:type="dxa"/>
            <w:vAlign w:val="center"/>
          </w:tcPr>
          <w:p w14:paraId="2B98685B" w14:textId="77777777" w:rsidR="006B0BCE" w:rsidRPr="00B65088" w:rsidRDefault="006B0BCE" w:rsidP="005478D7">
            <w:pPr>
              <w:suppressAutoHyphens/>
              <w:ind w:left="-57" w:right="21"/>
              <w:rPr>
                <w:color w:val="000000"/>
                <w:sz w:val="28"/>
                <w:szCs w:val="28"/>
                <w:lang w:eastAsia="ar-SA"/>
              </w:rPr>
            </w:pPr>
            <w:r w:rsidRPr="00B65088">
              <w:rPr>
                <w:color w:val="000000"/>
                <w:sz w:val="28"/>
                <w:szCs w:val="28"/>
                <w:lang w:eastAsia="ar-SA"/>
              </w:rPr>
              <w:t>3,0%</w:t>
            </w:r>
          </w:p>
        </w:tc>
      </w:tr>
      <w:tr w:rsidR="006B0BCE" w:rsidRPr="00B65088" w14:paraId="1C8B0ECD" w14:textId="77777777" w:rsidTr="006B0BCE">
        <w:tc>
          <w:tcPr>
            <w:tcW w:w="709" w:type="dxa"/>
            <w:vAlign w:val="center"/>
          </w:tcPr>
          <w:p w14:paraId="391283F4" w14:textId="7C834338" w:rsidR="006B0BCE" w:rsidRPr="00B65088" w:rsidRDefault="00BC251B" w:rsidP="005478D7">
            <w:pPr>
              <w:suppressAutoHyphens/>
              <w:ind w:right="21"/>
              <w:rPr>
                <w:color w:val="000000"/>
                <w:sz w:val="28"/>
                <w:szCs w:val="28"/>
                <w:lang w:eastAsia="ar-SA"/>
              </w:rPr>
            </w:pPr>
            <w:r>
              <w:rPr>
                <w:color w:val="000000"/>
                <w:sz w:val="28"/>
                <w:szCs w:val="28"/>
                <w:lang w:eastAsia="ar-SA"/>
              </w:rPr>
              <w:t>15</w:t>
            </w:r>
          </w:p>
        </w:tc>
        <w:tc>
          <w:tcPr>
            <w:tcW w:w="5245" w:type="dxa"/>
            <w:vAlign w:val="center"/>
          </w:tcPr>
          <w:p w14:paraId="165CF126"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Ведение огородничества</w:t>
            </w:r>
          </w:p>
        </w:tc>
        <w:tc>
          <w:tcPr>
            <w:tcW w:w="2835" w:type="dxa"/>
            <w:vAlign w:val="center"/>
          </w:tcPr>
          <w:p w14:paraId="069BF98D"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13.1.</w:t>
            </w:r>
          </w:p>
        </w:tc>
        <w:tc>
          <w:tcPr>
            <w:tcW w:w="1275" w:type="dxa"/>
            <w:vAlign w:val="center"/>
          </w:tcPr>
          <w:p w14:paraId="28C15949" w14:textId="2CAC28DC" w:rsidR="006B0BCE" w:rsidRPr="00B65088" w:rsidRDefault="002A187E" w:rsidP="005478D7">
            <w:pPr>
              <w:suppressAutoHyphens/>
              <w:ind w:left="-57" w:right="21"/>
              <w:rPr>
                <w:color w:val="000000"/>
                <w:sz w:val="28"/>
                <w:szCs w:val="28"/>
                <w:lang w:eastAsia="ar-SA"/>
              </w:rPr>
            </w:pPr>
            <w:r>
              <w:rPr>
                <w:color w:val="000000"/>
                <w:sz w:val="28"/>
                <w:szCs w:val="28"/>
                <w:lang w:eastAsia="ar-SA"/>
              </w:rPr>
              <w:t>1,05</w:t>
            </w:r>
            <w:r w:rsidR="006B0BCE" w:rsidRPr="00B65088">
              <w:rPr>
                <w:color w:val="000000"/>
                <w:sz w:val="28"/>
                <w:szCs w:val="28"/>
                <w:lang w:eastAsia="ar-SA"/>
              </w:rPr>
              <w:t xml:space="preserve"> %</w:t>
            </w:r>
          </w:p>
        </w:tc>
      </w:tr>
      <w:tr w:rsidR="006B0BCE" w:rsidRPr="00B65088" w14:paraId="2172AABA" w14:textId="77777777" w:rsidTr="006B0BCE">
        <w:tc>
          <w:tcPr>
            <w:tcW w:w="709" w:type="dxa"/>
            <w:vAlign w:val="center"/>
          </w:tcPr>
          <w:p w14:paraId="1DC39AAD" w14:textId="52B6A930" w:rsidR="006B0BCE" w:rsidRPr="00B65088" w:rsidRDefault="00BC251B" w:rsidP="005478D7">
            <w:pPr>
              <w:suppressAutoHyphens/>
              <w:ind w:right="21"/>
              <w:rPr>
                <w:color w:val="000000"/>
                <w:sz w:val="28"/>
                <w:szCs w:val="28"/>
                <w:lang w:eastAsia="ar-SA"/>
              </w:rPr>
            </w:pPr>
            <w:r>
              <w:rPr>
                <w:color w:val="000000"/>
                <w:sz w:val="28"/>
                <w:szCs w:val="28"/>
                <w:lang w:eastAsia="ar-SA"/>
              </w:rPr>
              <w:t>16</w:t>
            </w:r>
          </w:p>
        </w:tc>
        <w:tc>
          <w:tcPr>
            <w:tcW w:w="5245" w:type="dxa"/>
            <w:vAlign w:val="center"/>
          </w:tcPr>
          <w:p w14:paraId="7411AE45"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Ведение садоводства</w:t>
            </w:r>
          </w:p>
        </w:tc>
        <w:tc>
          <w:tcPr>
            <w:tcW w:w="2835" w:type="dxa"/>
            <w:vAlign w:val="center"/>
          </w:tcPr>
          <w:p w14:paraId="65577B95" w14:textId="77777777" w:rsidR="006B0BCE" w:rsidRPr="00B65088" w:rsidRDefault="006B0BCE" w:rsidP="005478D7">
            <w:pPr>
              <w:suppressAutoHyphens/>
              <w:ind w:right="21"/>
              <w:rPr>
                <w:color w:val="000000"/>
                <w:sz w:val="28"/>
                <w:szCs w:val="28"/>
                <w:lang w:eastAsia="ar-SA"/>
              </w:rPr>
            </w:pPr>
            <w:r w:rsidRPr="00B65088">
              <w:rPr>
                <w:color w:val="000000"/>
                <w:sz w:val="28"/>
                <w:szCs w:val="28"/>
                <w:lang w:eastAsia="ar-SA"/>
              </w:rPr>
              <w:t>13.2.</w:t>
            </w:r>
          </w:p>
        </w:tc>
        <w:tc>
          <w:tcPr>
            <w:tcW w:w="1275" w:type="dxa"/>
            <w:vAlign w:val="center"/>
          </w:tcPr>
          <w:p w14:paraId="682D0055" w14:textId="4C3E2B5E" w:rsidR="006B0BCE" w:rsidRPr="00B65088" w:rsidRDefault="002A187E" w:rsidP="005478D7">
            <w:pPr>
              <w:suppressAutoHyphens/>
              <w:ind w:left="-57" w:right="21"/>
              <w:rPr>
                <w:color w:val="000000"/>
                <w:sz w:val="28"/>
                <w:szCs w:val="28"/>
                <w:lang w:eastAsia="ar-SA"/>
              </w:rPr>
            </w:pPr>
            <w:r>
              <w:rPr>
                <w:color w:val="000000"/>
                <w:sz w:val="28"/>
                <w:szCs w:val="28"/>
                <w:lang w:eastAsia="ar-SA"/>
              </w:rPr>
              <w:t>1,05</w:t>
            </w:r>
            <w:r w:rsidR="006B0BCE" w:rsidRPr="00B65088">
              <w:rPr>
                <w:color w:val="000000"/>
                <w:sz w:val="28"/>
                <w:szCs w:val="28"/>
                <w:lang w:eastAsia="ar-SA"/>
              </w:rPr>
              <w:t xml:space="preserve"> %</w:t>
            </w:r>
          </w:p>
        </w:tc>
      </w:tr>
    </w:tbl>
    <w:p w14:paraId="470C5FFC" w14:textId="77777777" w:rsidR="006B0BCE" w:rsidRPr="00B65088" w:rsidRDefault="006B0BCE" w:rsidP="00A97F7B">
      <w:pPr>
        <w:ind w:firstLine="708"/>
        <w:jc w:val="both"/>
        <w:rPr>
          <w:sz w:val="28"/>
          <w:szCs w:val="28"/>
        </w:rPr>
      </w:pPr>
    </w:p>
    <w:sectPr w:rsidR="006B0BCE" w:rsidRPr="00B65088" w:rsidSect="000F327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4A"/>
    <w:rsid w:val="00067891"/>
    <w:rsid w:val="00074BFA"/>
    <w:rsid w:val="000A764A"/>
    <w:rsid w:val="000B19C7"/>
    <w:rsid w:val="000C60A3"/>
    <w:rsid w:val="000F3278"/>
    <w:rsid w:val="00136D89"/>
    <w:rsid w:val="00150077"/>
    <w:rsid w:val="001B7685"/>
    <w:rsid w:val="00214ED2"/>
    <w:rsid w:val="00221B73"/>
    <w:rsid w:val="00226ACD"/>
    <w:rsid w:val="00277C3D"/>
    <w:rsid w:val="002A187E"/>
    <w:rsid w:val="002D0E8A"/>
    <w:rsid w:val="00344348"/>
    <w:rsid w:val="00364815"/>
    <w:rsid w:val="00392143"/>
    <w:rsid w:val="003A2C69"/>
    <w:rsid w:val="003C385B"/>
    <w:rsid w:val="00474FC9"/>
    <w:rsid w:val="004F4B0E"/>
    <w:rsid w:val="00553355"/>
    <w:rsid w:val="005822C6"/>
    <w:rsid w:val="005A56FD"/>
    <w:rsid w:val="005F0444"/>
    <w:rsid w:val="00637997"/>
    <w:rsid w:val="006B0BCE"/>
    <w:rsid w:val="006B18CE"/>
    <w:rsid w:val="006E6AC3"/>
    <w:rsid w:val="00707F52"/>
    <w:rsid w:val="00744500"/>
    <w:rsid w:val="007A7A05"/>
    <w:rsid w:val="007D3910"/>
    <w:rsid w:val="007F62D8"/>
    <w:rsid w:val="0082121C"/>
    <w:rsid w:val="00821714"/>
    <w:rsid w:val="00822F1B"/>
    <w:rsid w:val="00856BAC"/>
    <w:rsid w:val="00886FE5"/>
    <w:rsid w:val="00895849"/>
    <w:rsid w:val="009577B1"/>
    <w:rsid w:val="009B6259"/>
    <w:rsid w:val="009C1CA9"/>
    <w:rsid w:val="009E1CB0"/>
    <w:rsid w:val="009E5877"/>
    <w:rsid w:val="009E5F4A"/>
    <w:rsid w:val="00A77192"/>
    <w:rsid w:val="00A838DE"/>
    <w:rsid w:val="00A97F7B"/>
    <w:rsid w:val="00AB1C85"/>
    <w:rsid w:val="00AC26E3"/>
    <w:rsid w:val="00AC5012"/>
    <w:rsid w:val="00AD3D67"/>
    <w:rsid w:val="00B2672D"/>
    <w:rsid w:val="00B65088"/>
    <w:rsid w:val="00B73430"/>
    <w:rsid w:val="00B75EC1"/>
    <w:rsid w:val="00B93354"/>
    <w:rsid w:val="00BC251B"/>
    <w:rsid w:val="00BF0456"/>
    <w:rsid w:val="00C2573D"/>
    <w:rsid w:val="00CF3B66"/>
    <w:rsid w:val="00D22233"/>
    <w:rsid w:val="00D367DB"/>
    <w:rsid w:val="00D40086"/>
    <w:rsid w:val="00D51C57"/>
    <w:rsid w:val="00D624E8"/>
    <w:rsid w:val="00DA31E8"/>
    <w:rsid w:val="00DC402A"/>
    <w:rsid w:val="00E461DD"/>
    <w:rsid w:val="00E77E46"/>
    <w:rsid w:val="00E80B5E"/>
    <w:rsid w:val="00F73B55"/>
    <w:rsid w:val="00F82EAC"/>
    <w:rsid w:val="00FC71E5"/>
    <w:rsid w:val="00FD6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7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F3278"/>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F3278"/>
    <w:rPr>
      <w:rFonts w:ascii="Times New Roman" w:eastAsia="Times New Roman" w:hAnsi="Times New Roman" w:cs="Times New Roman"/>
      <w:b/>
      <w:bCs/>
      <w:sz w:val="28"/>
      <w:szCs w:val="24"/>
      <w:lang w:eastAsia="ru-RU"/>
    </w:rPr>
  </w:style>
  <w:style w:type="paragraph" w:styleId="a3">
    <w:name w:val="Body Text"/>
    <w:basedOn w:val="a"/>
    <w:link w:val="a4"/>
    <w:rsid w:val="000F3278"/>
    <w:pPr>
      <w:jc w:val="both"/>
    </w:pPr>
    <w:rPr>
      <w:color w:val="000000"/>
      <w:sz w:val="28"/>
      <w:szCs w:val="20"/>
    </w:rPr>
  </w:style>
  <w:style w:type="character" w:customStyle="1" w:styleId="a4">
    <w:name w:val="Основной текст Знак"/>
    <w:basedOn w:val="a0"/>
    <w:link w:val="a3"/>
    <w:rsid w:val="000F3278"/>
    <w:rPr>
      <w:rFonts w:ascii="Times New Roman" w:eastAsia="Times New Roman" w:hAnsi="Times New Roman" w:cs="Times New Roman"/>
      <w:color w:val="000000"/>
      <w:sz w:val="28"/>
      <w:szCs w:val="20"/>
      <w:lang w:eastAsia="ru-RU"/>
    </w:rPr>
  </w:style>
  <w:style w:type="paragraph" w:styleId="a5">
    <w:name w:val="List Paragraph"/>
    <w:basedOn w:val="a"/>
    <w:uiPriority w:val="34"/>
    <w:qFormat/>
    <w:rsid w:val="00D367DB"/>
    <w:pPr>
      <w:ind w:left="720"/>
      <w:contextualSpacing/>
    </w:pPr>
    <w:rPr>
      <w:rFonts w:ascii="Bookman Old Style" w:hAnsi="Bookman Old Style"/>
    </w:rPr>
  </w:style>
  <w:style w:type="paragraph" w:styleId="a6">
    <w:name w:val="No Spacing"/>
    <w:uiPriority w:val="1"/>
    <w:qFormat/>
    <w:rsid w:val="00E77E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7">
    <w:name w:val="Table Grid"/>
    <w:basedOn w:val="a1"/>
    <w:uiPriority w:val="59"/>
    <w:unhideWhenUsed/>
    <w:rsid w:val="006B0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B75EC1"/>
    <w:rPr>
      <w:sz w:val="28"/>
      <w:szCs w:val="28"/>
      <w:shd w:val="clear" w:color="auto" w:fill="FFFFFF"/>
    </w:rPr>
  </w:style>
  <w:style w:type="paragraph" w:customStyle="1" w:styleId="20">
    <w:name w:val="Основной текст (2)"/>
    <w:basedOn w:val="a"/>
    <w:link w:val="2"/>
    <w:rsid w:val="00B75EC1"/>
    <w:pPr>
      <w:widowControl w:val="0"/>
      <w:shd w:val="clear" w:color="auto" w:fill="FFFFFF"/>
      <w:spacing w:before="180" w:after="180" w:line="322" w:lineRule="exact"/>
      <w:jc w:val="both"/>
    </w:pPr>
    <w:rPr>
      <w:rFonts w:asciiTheme="minorHAnsi" w:eastAsiaTheme="minorHAnsi" w:hAnsiTheme="minorHAnsi" w:cstheme="minorBidi"/>
      <w:sz w:val="28"/>
      <w:szCs w:val="28"/>
      <w:lang w:eastAsia="en-US"/>
    </w:rPr>
  </w:style>
  <w:style w:type="character" w:styleId="a8">
    <w:name w:val="Hyperlink"/>
    <w:qFormat/>
    <w:rsid w:val="00074BFA"/>
    <w:rPr>
      <w:color w:val="0000FF"/>
      <w:u w:val="single"/>
    </w:rPr>
  </w:style>
  <w:style w:type="paragraph" w:styleId="a9">
    <w:name w:val="Balloon Text"/>
    <w:basedOn w:val="a"/>
    <w:link w:val="aa"/>
    <w:uiPriority w:val="99"/>
    <w:semiHidden/>
    <w:unhideWhenUsed/>
    <w:rsid w:val="009C1CA9"/>
    <w:rPr>
      <w:rFonts w:ascii="Tahoma" w:hAnsi="Tahoma" w:cs="Tahoma"/>
      <w:sz w:val="16"/>
      <w:szCs w:val="16"/>
    </w:rPr>
  </w:style>
  <w:style w:type="character" w:customStyle="1" w:styleId="aa">
    <w:name w:val="Текст выноски Знак"/>
    <w:basedOn w:val="a0"/>
    <w:link w:val="a9"/>
    <w:uiPriority w:val="99"/>
    <w:semiHidden/>
    <w:rsid w:val="009C1CA9"/>
    <w:rPr>
      <w:rFonts w:ascii="Tahoma" w:eastAsia="Times New Roman" w:hAnsi="Tahoma" w:cs="Tahoma"/>
      <w:sz w:val="16"/>
      <w:szCs w:val="16"/>
      <w:lang w:eastAsia="ru-RU"/>
    </w:rPr>
  </w:style>
  <w:style w:type="paragraph" w:styleId="ab">
    <w:name w:val="caption"/>
    <w:basedOn w:val="a"/>
    <w:next w:val="a"/>
    <w:qFormat/>
    <w:rsid w:val="006E6AC3"/>
    <w:pPr>
      <w:jc w:val="center"/>
    </w:pPr>
    <w:rPr>
      <w:rFonts w:ascii="Bookman Old Style" w:hAnsi="Bookman Old Style"/>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7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F3278"/>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F3278"/>
    <w:rPr>
      <w:rFonts w:ascii="Times New Roman" w:eastAsia="Times New Roman" w:hAnsi="Times New Roman" w:cs="Times New Roman"/>
      <w:b/>
      <w:bCs/>
      <w:sz w:val="28"/>
      <w:szCs w:val="24"/>
      <w:lang w:eastAsia="ru-RU"/>
    </w:rPr>
  </w:style>
  <w:style w:type="paragraph" w:styleId="a3">
    <w:name w:val="Body Text"/>
    <w:basedOn w:val="a"/>
    <w:link w:val="a4"/>
    <w:rsid w:val="000F3278"/>
    <w:pPr>
      <w:jc w:val="both"/>
    </w:pPr>
    <w:rPr>
      <w:color w:val="000000"/>
      <w:sz w:val="28"/>
      <w:szCs w:val="20"/>
    </w:rPr>
  </w:style>
  <w:style w:type="character" w:customStyle="1" w:styleId="a4">
    <w:name w:val="Основной текст Знак"/>
    <w:basedOn w:val="a0"/>
    <w:link w:val="a3"/>
    <w:rsid w:val="000F3278"/>
    <w:rPr>
      <w:rFonts w:ascii="Times New Roman" w:eastAsia="Times New Roman" w:hAnsi="Times New Roman" w:cs="Times New Roman"/>
      <w:color w:val="000000"/>
      <w:sz w:val="28"/>
      <w:szCs w:val="20"/>
      <w:lang w:eastAsia="ru-RU"/>
    </w:rPr>
  </w:style>
  <w:style w:type="paragraph" w:styleId="a5">
    <w:name w:val="List Paragraph"/>
    <w:basedOn w:val="a"/>
    <w:uiPriority w:val="34"/>
    <w:qFormat/>
    <w:rsid w:val="00D367DB"/>
    <w:pPr>
      <w:ind w:left="720"/>
      <w:contextualSpacing/>
    </w:pPr>
    <w:rPr>
      <w:rFonts w:ascii="Bookman Old Style" w:hAnsi="Bookman Old Style"/>
    </w:rPr>
  </w:style>
  <w:style w:type="paragraph" w:styleId="a6">
    <w:name w:val="No Spacing"/>
    <w:uiPriority w:val="1"/>
    <w:qFormat/>
    <w:rsid w:val="00E77E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7">
    <w:name w:val="Table Grid"/>
    <w:basedOn w:val="a1"/>
    <w:uiPriority w:val="59"/>
    <w:unhideWhenUsed/>
    <w:rsid w:val="006B0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B75EC1"/>
    <w:rPr>
      <w:sz w:val="28"/>
      <w:szCs w:val="28"/>
      <w:shd w:val="clear" w:color="auto" w:fill="FFFFFF"/>
    </w:rPr>
  </w:style>
  <w:style w:type="paragraph" w:customStyle="1" w:styleId="20">
    <w:name w:val="Основной текст (2)"/>
    <w:basedOn w:val="a"/>
    <w:link w:val="2"/>
    <w:rsid w:val="00B75EC1"/>
    <w:pPr>
      <w:widowControl w:val="0"/>
      <w:shd w:val="clear" w:color="auto" w:fill="FFFFFF"/>
      <w:spacing w:before="180" w:after="180" w:line="322" w:lineRule="exact"/>
      <w:jc w:val="both"/>
    </w:pPr>
    <w:rPr>
      <w:rFonts w:asciiTheme="minorHAnsi" w:eastAsiaTheme="minorHAnsi" w:hAnsiTheme="minorHAnsi" w:cstheme="minorBidi"/>
      <w:sz w:val="28"/>
      <w:szCs w:val="28"/>
      <w:lang w:eastAsia="en-US"/>
    </w:rPr>
  </w:style>
  <w:style w:type="character" w:styleId="a8">
    <w:name w:val="Hyperlink"/>
    <w:qFormat/>
    <w:rsid w:val="00074BFA"/>
    <w:rPr>
      <w:color w:val="0000FF"/>
      <w:u w:val="single"/>
    </w:rPr>
  </w:style>
  <w:style w:type="paragraph" w:styleId="a9">
    <w:name w:val="Balloon Text"/>
    <w:basedOn w:val="a"/>
    <w:link w:val="aa"/>
    <w:uiPriority w:val="99"/>
    <w:semiHidden/>
    <w:unhideWhenUsed/>
    <w:rsid w:val="009C1CA9"/>
    <w:rPr>
      <w:rFonts w:ascii="Tahoma" w:hAnsi="Tahoma" w:cs="Tahoma"/>
      <w:sz w:val="16"/>
      <w:szCs w:val="16"/>
    </w:rPr>
  </w:style>
  <w:style w:type="character" w:customStyle="1" w:styleId="aa">
    <w:name w:val="Текст выноски Знак"/>
    <w:basedOn w:val="a0"/>
    <w:link w:val="a9"/>
    <w:uiPriority w:val="99"/>
    <w:semiHidden/>
    <w:rsid w:val="009C1CA9"/>
    <w:rPr>
      <w:rFonts w:ascii="Tahoma" w:eastAsia="Times New Roman" w:hAnsi="Tahoma" w:cs="Tahoma"/>
      <w:sz w:val="16"/>
      <w:szCs w:val="16"/>
      <w:lang w:eastAsia="ru-RU"/>
    </w:rPr>
  </w:style>
  <w:style w:type="paragraph" w:styleId="ab">
    <w:name w:val="caption"/>
    <w:basedOn w:val="a"/>
    <w:next w:val="a"/>
    <w:qFormat/>
    <w:rsid w:val="006E6AC3"/>
    <w:pPr>
      <w:jc w:val="center"/>
    </w:pPr>
    <w:rPr>
      <w:rFonts w:ascii="Bookman Old Style" w:hAnsi="Bookman Old Style"/>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78;&#1077;&#1084;&#1095;&#1091;&#1078;&#1080;&#1085;&#1089;&#1082;&#1086;&#1077;-&#1089;&#1087;.&#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F1D7-5282-49AF-B151-FE619D31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2517</Words>
  <Characters>14352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2022-11-22T12:28:00Z</cp:lastPrinted>
  <dcterms:created xsi:type="dcterms:W3CDTF">2022-10-11T09:29:00Z</dcterms:created>
  <dcterms:modified xsi:type="dcterms:W3CDTF">2024-01-31T08:31:00Z</dcterms:modified>
</cp:coreProperties>
</file>