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68" w:rsidRPr="00B70A20" w:rsidRDefault="004D2CA1" w:rsidP="00B22668">
      <w:pPr>
        <w:ind w:left="3540" w:firstLine="708"/>
        <w:rPr>
          <w:sz w:val="56"/>
        </w:rPr>
      </w:pPr>
      <w:r>
        <w:rPr>
          <w:sz w:val="56"/>
        </w:rPr>
        <w:t xml:space="preserve"> </w:t>
      </w:r>
      <w:r w:rsidR="00B22668" w:rsidRPr="00B70A20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pt" o:ole="" fillcolor="window">
            <v:imagedata r:id="rId8" o:title=""/>
          </v:shape>
          <o:OLEObject Type="Embed" ProgID="Word.Picture.8" ShapeID="_x0000_i1025" DrawAspect="Content" ObjectID="_1745738487" r:id="rId9"/>
        </w:object>
      </w:r>
    </w:p>
    <w:p w:rsidR="00B22668" w:rsidRPr="00B70A20" w:rsidRDefault="00B22668" w:rsidP="00B22668">
      <w:pPr>
        <w:pStyle w:val="3"/>
        <w:rPr>
          <w:b w:val="0"/>
        </w:rPr>
      </w:pPr>
      <w:r w:rsidRPr="00B70A20">
        <w:rPr>
          <w:b w:val="0"/>
        </w:rPr>
        <w:t>РЕСПУБЛИКА КРЫМ</w:t>
      </w:r>
    </w:p>
    <w:p w:rsidR="00B22668" w:rsidRPr="00B70A20" w:rsidRDefault="00B22668" w:rsidP="00B22668">
      <w:pPr>
        <w:jc w:val="center"/>
        <w:rPr>
          <w:bCs/>
          <w:sz w:val="28"/>
        </w:rPr>
      </w:pPr>
      <w:r w:rsidRPr="00B70A20">
        <w:rPr>
          <w:bCs/>
          <w:sz w:val="28"/>
        </w:rPr>
        <w:t>НИЖНЕГОРСКИЙ РАЙОН</w:t>
      </w:r>
    </w:p>
    <w:p w:rsidR="00B22668" w:rsidRPr="00B70A20" w:rsidRDefault="00B22668" w:rsidP="00B22668">
      <w:pPr>
        <w:jc w:val="center"/>
        <w:rPr>
          <w:bCs/>
          <w:sz w:val="28"/>
        </w:rPr>
      </w:pPr>
      <w:r w:rsidRPr="00B70A20">
        <w:rPr>
          <w:bCs/>
          <w:sz w:val="28"/>
        </w:rPr>
        <w:t>ЖЕМЧУЖИНСКИЙ СЕЛЬСКИЙ СОВЕТ</w:t>
      </w:r>
    </w:p>
    <w:p w:rsidR="00B22668" w:rsidRPr="00B70A20" w:rsidRDefault="006A7AB7" w:rsidP="00B22668">
      <w:pPr>
        <w:jc w:val="center"/>
        <w:rPr>
          <w:bCs/>
          <w:sz w:val="28"/>
        </w:rPr>
      </w:pPr>
      <w:r>
        <w:rPr>
          <w:bCs/>
          <w:sz w:val="28"/>
        </w:rPr>
        <w:t>33 – внеочередная</w:t>
      </w:r>
      <w:r w:rsidR="00B22668" w:rsidRPr="00B70A20">
        <w:rPr>
          <w:bCs/>
          <w:sz w:val="28"/>
        </w:rPr>
        <w:t xml:space="preserve"> сессия 2–</w:t>
      </w:r>
      <w:proofErr w:type="spellStart"/>
      <w:r w:rsidR="00B22668" w:rsidRPr="00B70A20">
        <w:rPr>
          <w:bCs/>
          <w:sz w:val="28"/>
        </w:rPr>
        <w:t>го</w:t>
      </w:r>
      <w:proofErr w:type="spellEnd"/>
      <w:r w:rsidR="00B22668" w:rsidRPr="00B70A20">
        <w:rPr>
          <w:bCs/>
          <w:sz w:val="28"/>
        </w:rPr>
        <w:t xml:space="preserve"> созыва</w:t>
      </w:r>
    </w:p>
    <w:p w:rsidR="00B22668" w:rsidRDefault="00B22668" w:rsidP="00B22668">
      <w:pPr>
        <w:jc w:val="center"/>
        <w:rPr>
          <w:b/>
          <w:bCs/>
        </w:rPr>
      </w:pPr>
    </w:p>
    <w:p w:rsidR="00B22668" w:rsidRDefault="00B22668" w:rsidP="00B22668">
      <w:pPr>
        <w:pStyle w:val="3"/>
      </w:pPr>
      <w:r>
        <w:t xml:space="preserve">РЕШЕНИЕ </w:t>
      </w:r>
      <w:r w:rsidR="006A7AB7">
        <w:t>№ 33/1</w:t>
      </w:r>
    </w:p>
    <w:p w:rsidR="00B22668" w:rsidRDefault="00B22668" w:rsidP="00B22668"/>
    <w:p w:rsidR="00B22668" w:rsidRDefault="006A7AB7" w:rsidP="00B22668">
      <w:pPr>
        <w:jc w:val="both"/>
        <w:rPr>
          <w:sz w:val="28"/>
        </w:rPr>
      </w:pPr>
      <w:r>
        <w:rPr>
          <w:sz w:val="28"/>
        </w:rPr>
        <w:t>10 мая</w:t>
      </w:r>
      <w:bookmarkStart w:id="0" w:name="_GoBack"/>
      <w:bookmarkEnd w:id="0"/>
      <w:r w:rsidR="00B22668">
        <w:rPr>
          <w:sz w:val="28"/>
        </w:rPr>
        <w:t xml:space="preserve"> 2023 года</w:t>
      </w:r>
      <w:r w:rsidR="00B22668">
        <w:rPr>
          <w:sz w:val="28"/>
        </w:rPr>
        <w:tab/>
      </w:r>
      <w:r w:rsidR="00B22668">
        <w:rPr>
          <w:sz w:val="28"/>
        </w:rPr>
        <w:tab/>
      </w:r>
      <w:r w:rsidR="00B22668">
        <w:rPr>
          <w:sz w:val="28"/>
        </w:rPr>
        <w:tab/>
      </w:r>
      <w:r w:rsidR="00B22668">
        <w:rPr>
          <w:sz w:val="28"/>
        </w:rPr>
        <w:tab/>
      </w:r>
      <w:r w:rsidR="00B22668">
        <w:rPr>
          <w:sz w:val="28"/>
        </w:rPr>
        <w:tab/>
      </w:r>
      <w:r w:rsidR="00B22668">
        <w:rPr>
          <w:sz w:val="28"/>
        </w:rPr>
        <w:tab/>
      </w:r>
      <w:r w:rsidR="00B22668">
        <w:rPr>
          <w:sz w:val="28"/>
        </w:rPr>
        <w:tab/>
      </w:r>
      <w:proofErr w:type="gramStart"/>
      <w:r w:rsidR="00B22668">
        <w:rPr>
          <w:sz w:val="28"/>
        </w:rPr>
        <w:t>с</w:t>
      </w:r>
      <w:proofErr w:type="gramEnd"/>
      <w:r w:rsidR="00B22668">
        <w:rPr>
          <w:sz w:val="28"/>
        </w:rPr>
        <w:t>. Жемчужина</w:t>
      </w:r>
    </w:p>
    <w:p w:rsidR="00B22668" w:rsidRDefault="00B22668" w:rsidP="00B22668">
      <w:pPr>
        <w:pStyle w:val="a3"/>
      </w:pPr>
    </w:p>
    <w:p w:rsidR="00B22668" w:rsidRDefault="00B22668" w:rsidP="00B2266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Жемчужинского сельского совета Нижнегорского района Республики Крым от 13 марта 2020 года № 5/4</w:t>
      </w:r>
    </w:p>
    <w:p w:rsidR="00B22668" w:rsidRPr="00697D3C" w:rsidRDefault="00B22668" w:rsidP="00B22668">
      <w:pPr>
        <w:rPr>
          <w:sz w:val="28"/>
          <w:szCs w:val="28"/>
        </w:rPr>
      </w:pPr>
    </w:p>
    <w:p w:rsidR="00B22668" w:rsidRDefault="00B22668" w:rsidP="00B22668">
      <w:pPr>
        <w:ind w:firstLine="708"/>
        <w:jc w:val="both"/>
        <w:rPr>
          <w:sz w:val="28"/>
          <w:szCs w:val="28"/>
        </w:rPr>
      </w:pPr>
      <w:r w:rsidRPr="007042A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Федеральным законом</w:t>
      </w:r>
      <w:r w:rsidRPr="007042AF">
        <w:rPr>
          <w:sz w:val="28"/>
          <w:szCs w:val="28"/>
        </w:rPr>
        <w:t xml:space="preserve"> от 6 октября 2003 года №</w:t>
      </w:r>
      <w:r>
        <w:rPr>
          <w:sz w:val="28"/>
          <w:szCs w:val="28"/>
        </w:rPr>
        <w:t xml:space="preserve"> </w:t>
      </w:r>
      <w:r w:rsidRPr="007042AF">
        <w:rPr>
          <w:sz w:val="28"/>
          <w:szCs w:val="28"/>
        </w:rPr>
        <w:t xml:space="preserve">131-ФЗ «Об общих принципах организации местного </w:t>
      </w:r>
      <w:r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75241">
        <w:rPr>
          <w:sz w:val="28"/>
          <w:szCs w:val="28"/>
        </w:rPr>
        <w:t xml:space="preserve"> </w:t>
      </w:r>
      <w:r w:rsidR="0065030E" w:rsidRPr="006F5CDD">
        <w:rPr>
          <w:sz w:val="28"/>
          <w:szCs w:val="28"/>
        </w:rPr>
        <w:t>поручени</w:t>
      </w:r>
      <w:r w:rsidR="0065030E">
        <w:rPr>
          <w:sz w:val="28"/>
          <w:szCs w:val="28"/>
        </w:rPr>
        <w:t>ем</w:t>
      </w:r>
      <w:r w:rsidR="0065030E" w:rsidRPr="006F5CDD">
        <w:rPr>
          <w:sz w:val="28"/>
          <w:szCs w:val="28"/>
        </w:rPr>
        <w:t xml:space="preserve"> Главы Республики Крым от 22</w:t>
      </w:r>
      <w:r w:rsidR="0065030E">
        <w:rPr>
          <w:sz w:val="28"/>
          <w:szCs w:val="28"/>
        </w:rPr>
        <w:t xml:space="preserve"> марта </w:t>
      </w:r>
      <w:r w:rsidR="0065030E" w:rsidRPr="006F5CDD">
        <w:rPr>
          <w:sz w:val="28"/>
          <w:szCs w:val="28"/>
        </w:rPr>
        <w:t>2023</w:t>
      </w:r>
      <w:r w:rsidR="0065030E">
        <w:rPr>
          <w:sz w:val="28"/>
          <w:szCs w:val="28"/>
        </w:rPr>
        <w:t xml:space="preserve"> года</w:t>
      </w:r>
      <w:r w:rsidR="0065030E" w:rsidRPr="006F5CDD">
        <w:rPr>
          <w:sz w:val="28"/>
          <w:szCs w:val="28"/>
        </w:rPr>
        <w:t xml:space="preserve"> № 1/01-32/1308,</w:t>
      </w:r>
      <w:r>
        <w:rPr>
          <w:sz w:val="28"/>
          <w:szCs w:val="28"/>
        </w:rPr>
        <w:t xml:space="preserve"> </w:t>
      </w:r>
      <w:r w:rsidRPr="002D135C">
        <w:rPr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</w:t>
      </w:r>
      <w:r>
        <w:rPr>
          <w:sz w:val="28"/>
          <w:szCs w:val="28"/>
        </w:rPr>
        <w:t xml:space="preserve"> </w:t>
      </w:r>
      <w:bookmarkStart w:id="1" w:name="_Hlk106096826"/>
      <w:r>
        <w:rPr>
          <w:sz w:val="28"/>
          <w:szCs w:val="28"/>
        </w:rPr>
        <w:t>Жемчужинский сельский совет Нижнегорского района Республики Крым</w:t>
      </w:r>
      <w:bookmarkEnd w:id="1"/>
    </w:p>
    <w:p w:rsidR="00B22668" w:rsidRPr="007042AF" w:rsidRDefault="00B22668" w:rsidP="00B22668">
      <w:pPr>
        <w:ind w:firstLine="993"/>
        <w:jc w:val="both"/>
        <w:rPr>
          <w:sz w:val="28"/>
          <w:szCs w:val="28"/>
        </w:rPr>
      </w:pPr>
    </w:p>
    <w:p w:rsidR="00B22668" w:rsidRDefault="00B22668" w:rsidP="00B22668">
      <w:pPr>
        <w:ind w:left="3540" w:firstLine="708"/>
        <w:rPr>
          <w:sz w:val="28"/>
          <w:szCs w:val="28"/>
        </w:rPr>
      </w:pPr>
      <w:r w:rsidRPr="00697D3C">
        <w:rPr>
          <w:sz w:val="28"/>
          <w:szCs w:val="28"/>
        </w:rPr>
        <w:t>РЕШИЛ:</w:t>
      </w:r>
    </w:p>
    <w:p w:rsidR="00B22668" w:rsidRPr="00697D3C" w:rsidRDefault="00B22668" w:rsidP="00B22668">
      <w:pPr>
        <w:ind w:left="3540" w:firstLine="708"/>
        <w:rPr>
          <w:sz w:val="28"/>
          <w:szCs w:val="28"/>
        </w:rPr>
      </w:pPr>
    </w:p>
    <w:p w:rsidR="00B22668" w:rsidRDefault="00B22668" w:rsidP="00B226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7D3C">
        <w:rPr>
          <w:rStyle w:val="a6"/>
          <w:rFonts w:eastAsiaTheme="majorEastAsia"/>
          <w:b w:val="0"/>
          <w:sz w:val="28"/>
          <w:szCs w:val="28"/>
        </w:rPr>
        <w:t>1. Внести изменения в решение Жемчужинского сельского совета Нижнегорского района Республики Крым от 13 марта 2020</w:t>
      </w:r>
      <w:r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Pr="00697D3C">
        <w:rPr>
          <w:rStyle w:val="a6"/>
          <w:rFonts w:eastAsiaTheme="majorEastAsia"/>
          <w:b w:val="0"/>
          <w:sz w:val="28"/>
          <w:szCs w:val="28"/>
        </w:rPr>
        <w:t>г</w:t>
      </w:r>
      <w:r>
        <w:rPr>
          <w:rStyle w:val="a6"/>
          <w:rFonts w:eastAsiaTheme="majorEastAsia"/>
          <w:b w:val="0"/>
          <w:sz w:val="28"/>
          <w:szCs w:val="28"/>
        </w:rPr>
        <w:t>ода</w:t>
      </w:r>
      <w:r w:rsidRPr="00697D3C">
        <w:rPr>
          <w:rStyle w:val="a6"/>
          <w:rFonts w:eastAsiaTheme="majorEastAsia"/>
          <w:b w:val="0"/>
          <w:sz w:val="28"/>
          <w:szCs w:val="28"/>
        </w:rPr>
        <w:t xml:space="preserve"> № 5/4 «Об утверждении правил благоустройства и содержания территории</w:t>
      </w:r>
      <w:r w:rsidRPr="00697D3C">
        <w:rPr>
          <w:sz w:val="28"/>
          <w:szCs w:val="28"/>
        </w:rPr>
        <w:t xml:space="preserve"> муниципального образования Жемчужинское сельское поселение Нижнего</w:t>
      </w:r>
      <w:r>
        <w:rPr>
          <w:sz w:val="28"/>
          <w:szCs w:val="28"/>
        </w:rPr>
        <w:t>рского района Республики Крым».</w:t>
      </w:r>
    </w:p>
    <w:p w:rsidR="0065030E" w:rsidRPr="0065030E" w:rsidRDefault="0065030E" w:rsidP="0065030E">
      <w:pPr>
        <w:ind w:firstLine="708"/>
        <w:jc w:val="both"/>
        <w:rPr>
          <w:sz w:val="28"/>
          <w:szCs w:val="28"/>
        </w:rPr>
      </w:pPr>
      <w:r w:rsidRPr="0065030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5030E">
        <w:rPr>
          <w:sz w:val="28"/>
          <w:szCs w:val="28"/>
        </w:rPr>
        <w:t>Пункт 2 статьи 4 дополнить абзацем следующего содержания:</w:t>
      </w:r>
    </w:p>
    <w:p w:rsidR="0065030E" w:rsidRDefault="0065030E" w:rsidP="0065030E">
      <w:pPr>
        <w:jc w:val="both"/>
        <w:rPr>
          <w:sz w:val="28"/>
          <w:szCs w:val="28"/>
        </w:rPr>
      </w:pPr>
      <w:r w:rsidRPr="0065030E">
        <w:rPr>
          <w:sz w:val="28"/>
          <w:szCs w:val="28"/>
        </w:rPr>
        <w:t>«Собственники помещений в многоквартирном доме или по их поручению товарищества собственников жилья, жилищные кооперативы, управляющие компании обязаны обеспечивать надлежащее состояние придомовой территории, содержание придомовой территории, элементов</w:t>
      </w:r>
      <w:r>
        <w:rPr>
          <w:sz w:val="28"/>
          <w:szCs w:val="28"/>
        </w:rPr>
        <w:t xml:space="preserve"> благоустройства, </w:t>
      </w:r>
      <w:r w:rsidRPr="0065030E">
        <w:rPr>
          <w:sz w:val="28"/>
          <w:szCs w:val="28"/>
        </w:rPr>
        <w:t>надлежащий уход за зелеными насаждениями, обрезку, своевременный снос больных и аварийных деревьев в соответствии с требованиями, установленными действующим законодательством»</w:t>
      </w:r>
      <w:r>
        <w:rPr>
          <w:sz w:val="28"/>
          <w:szCs w:val="28"/>
        </w:rPr>
        <w:t>.</w:t>
      </w:r>
    </w:p>
    <w:p w:rsidR="0065030E" w:rsidRPr="006F5CDD" w:rsidRDefault="0065030E" w:rsidP="0065030E">
      <w:pPr>
        <w:pStyle w:val="ab"/>
        <w:spacing w:after="0" w:line="240" w:lineRule="auto"/>
        <w:ind w:left="360" w:firstLine="33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5CDD">
        <w:rPr>
          <w:rFonts w:ascii="Times New Roman" w:hAnsi="Times New Roman"/>
          <w:sz w:val="28"/>
          <w:szCs w:val="28"/>
        </w:rPr>
        <w:t>Статью 5 изложить в новой редакции:</w:t>
      </w:r>
    </w:p>
    <w:p w:rsidR="0065030E" w:rsidRPr="006F5CDD" w:rsidRDefault="0065030E" w:rsidP="0065030E">
      <w:pPr>
        <w:snapToGrid w:val="0"/>
        <w:ind w:right="218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5030E">
        <w:rPr>
          <w:b/>
          <w:sz w:val="28"/>
          <w:szCs w:val="28"/>
        </w:rPr>
        <w:t>Статья 5.</w:t>
      </w:r>
      <w:r w:rsidRPr="006F5CDD">
        <w:rPr>
          <w:b/>
          <w:sz w:val="28"/>
          <w:szCs w:val="28"/>
        </w:rPr>
        <w:t xml:space="preserve"> </w:t>
      </w:r>
      <w:r w:rsidRPr="006F5CDD">
        <w:rPr>
          <w:sz w:val="28"/>
          <w:szCs w:val="28"/>
        </w:rPr>
        <w:t xml:space="preserve">Организации и граждане обязаны обеспечивать своевременную и качественную уборку принадлежащих им на праве собственности, находящихся во владении и (или) пользовании земельных участков, а также  прилегающей территории в соответствии с настоящими правилами благоустройства и </w:t>
      </w:r>
      <w:r w:rsidRPr="006F5CDD">
        <w:rPr>
          <w:sz w:val="28"/>
          <w:szCs w:val="28"/>
        </w:rPr>
        <w:lastRenderedPageBreak/>
        <w:t xml:space="preserve">требованиями действующего законодательства, в том числе в части выполнения работ </w:t>
      </w:r>
      <w:proofErr w:type="gramStart"/>
      <w:r w:rsidRPr="006F5CDD">
        <w:rPr>
          <w:sz w:val="28"/>
          <w:szCs w:val="28"/>
        </w:rPr>
        <w:t>по</w:t>
      </w:r>
      <w:proofErr w:type="gramEnd"/>
      <w:r w:rsidRPr="006F5CDD">
        <w:rPr>
          <w:sz w:val="28"/>
          <w:szCs w:val="28"/>
        </w:rPr>
        <w:t>:</w:t>
      </w:r>
    </w:p>
    <w:p w:rsidR="0065030E" w:rsidRPr="006F5CDD" w:rsidRDefault="0065030E" w:rsidP="0065030E">
      <w:pPr>
        <w:snapToGrid w:val="0"/>
        <w:ind w:right="218" w:firstLine="698"/>
        <w:jc w:val="both"/>
        <w:rPr>
          <w:sz w:val="28"/>
          <w:szCs w:val="28"/>
        </w:rPr>
      </w:pPr>
      <w:r w:rsidRPr="006F5CDD">
        <w:rPr>
          <w:sz w:val="28"/>
          <w:szCs w:val="28"/>
        </w:rPr>
        <w:t>- своевременному покосу зеленых зон, сбору и утилизации растительных остатков;</w:t>
      </w:r>
    </w:p>
    <w:p w:rsidR="0065030E" w:rsidRPr="006F5CDD" w:rsidRDefault="0065030E" w:rsidP="0065030E">
      <w:pPr>
        <w:snapToGrid w:val="0"/>
        <w:ind w:right="218" w:firstLine="698"/>
        <w:jc w:val="both"/>
        <w:rPr>
          <w:sz w:val="28"/>
          <w:szCs w:val="28"/>
        </w:rPr>
      </w:pPr>
      <w:r w:rsidRPr="006F5CDD">
        <w:rPr>
          <w:sz w:val="28"/>
          <w:szCs w:val="28"/>
        </w:rPr>
        <w:t xml:space="preserve">- сбору случайного мусора с обеспечением транспортировки </w:t>
      </w:r>
      <w:r>
        <w:rPr>
          <w:sz w:val="28"/>
          <w:szCs w:val="28"/>
        </w:rPr>
        <w:t>до мест накопления ТКО</w:t>
      </w:r>
      <w:r w:rsidRPr="006F5CDD">
        <w:rPr>
          <w:sz w:val="28"/>
          <w:szCs w:val="28"/>
        </w:rPr>
        <w:t>;</w:t>
      </w:r>
    </w:p>
    <w:p w:rsidR="0065030E" w:rsidRPr="006F5CDD" w:rsidRDefault="0065030E" w:rsidP="0065030E">
      <w:pPr>
        <w:snapToGrid w:val="0"/>
        <w:ind w:right="218" w:firstLine="698"/>
        <w:jc w:val="both"/>
        <w:rPr>
          <w:sz w:val="28"/>
          <w:szCs w:val="28"/>
        </w:rPr>
      </w:pPr>
      <w:r w:rsidRPr="006F5CDD">
        <w:rPr>
          <w:sz w:val="28"/>
          <w:szCs w:val="28"/>
        </w:rPr>
        <w:t>- санитарному содержанию (очистке, подметанию) твердых покрытий</w:t>
      </w:r>
      <w:r>
        <w:rPr>
          <w:sz w:val="28"/>
          <w:szCs w:val="28"/>
        </w:rPr>
        <w:t>»</w:t>
      </w:r>
      <w:r w:rsidRPr="006F5CDD">
        <w:rPr>
          <w:sz w:val="28"/>
          <w:szCs w:val="28"/>
        </w:rPr>
        <w:t>.</w:t>
      </w:r>
    </w:p>
    <w:p w:rsidR="00B22668" w:rsidRPr="00286494" w:rsidRDefault="00B22668" w:rsidP="0065030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40FC">
        <w:rPr>
          <w:sz w:val="28"/>
          <w:szCs w:val="28"/>
        </w:rPr>
        <w:t xml:space="preserve">. </w:t>
      </w:r>
      <w:r w:rsidRPr="00286494">
        <w:rPr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r w:rsidRPr="005B4E61">
        <w:rPr>
          <w:sz w:val="28"/>
          <w:szCs w:val="28"/>
        </w:rPr>
        <w:t>nijno</w:t>
      </w:r>
      <w:r w:rsidRPr="00286494">
        <w:rPr>
          <w:sz w:val="28"/>
          <w:szCs w:val="28"/>
        </w:rPr>
        <w:t>.</w:t>
      </w:r>
      <w:r w:rsidRPr="005B4E61">
        <w:rPr>
          <w:sz w:val="28"/>
          <w:szCs w:val="28"/>
        </w:rPr>
        <w:t>rk</w:t>
      </w:r>
      <w:r w:rsidRPr="00286494">
        <w:rPr>
          <w:sz w:val="28"/>
          <w:szCs w:val="28"/>
        </w:rPr>
        <w:t>.</w:t>
      </w:r>
      <w:r w:rsidRPr="005B4E61">
        <w:rPr>
          <w:sz w:val="28"/>
          <w:szCs w:val="28"/>
        </w:rPr>
        <w:t>gov</w:t>
      </w:r>
      <w:r w:rsidRPr="00286494">
        <w:rPr>
          <w:sz w:val="28"/>
          <w:szCs w:val="28"/>
        </w:rPr>
        <w:t>.</w:t>
      </w:r>
      <w:r w:rsidRPr="005B4E61">
        <w:rPr>
          <w:sz w:val="28"/>
          <w:szCs w:val="28"/>
        </w:rPr>
        <w:t>ru</w:t>
      </w:r>
      <w:r w:rsidRPr="00286494">
        <w:rPr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Жемчужинского сельского совета Нижнегорского района Республики Крым по адресу: Нижнегорский район, </w:t>
      </w:r>
      <w:proofErr w:type="gramStart"/>
      <w:r w:rsidRPr="00286494">
        <w:rPr>
          <w:sz w:val="28"/>
          <w:szCs w:val="28"/>
        </w:rPr>
        <w:t>с</w:t>
      </w:r>
      <w:proofErr w:type="gramEnd"/>
      <w:r w:rsidRPr="00286494">
        <w:rPr>
          <w:sz w:val="28"/>
          <w:szCs w:val="28"/>
        </w:rPr>
        <w:t xml:space="preserve">. </w:t>
      </w:r>
      <w:proofErr w:type="gramStart"/>
      <w:r w:rsidRPr="00286494">
        <w:rPr>
          <w:sz w:val="28"/>
          <w:szCs w:val="28"/>
        </w:rPr>
        <w:t>Жемчужина</w:t>
      </w:r>
      <w:proofErr w:type="gramEnd"/>
      <w:r w:rsidRPr="00286494">
        <w:rPr>
          <w:sz w:val="28"/>
          <w:szCs w:val="28"/>
        </w:rPr>
        <w:t>, ул. Школьная, 2 и в сетевом издании «Официальный сайт Жемчужинского сельского поселения Нижнегорского района Республики Крым» в сети Интернет (</w:t>
      </w:r>
      <w:hyperlink r:id="rId10" w:history="1">
        <w:r w:rsidRPr="00693EB3">
          <w:rPr>
            <w:rStyle w:val="a7"/>
            <w:sz w:val="28"/>
            <w:szCs w:val="28"/>
          </w:rPr>
          <w:t>http</w:t>
        </w:r>
        <w:r w:rsidRPr="00286494">
          <w:rPr>
            <w:rStyle w:val="a7"/>
            <w:sz w:val="28"/>
            <w:szCs w:val="28"/>
          </w:rPr>
          <w:t>://жемчужинское-сп.рф</w:t>
        </w:r>
      </w:hyperlink>
      <w:r w:rsidRPr="00286494">
        <w:rPr>
          <w:sz w:val="28"/>
          <w:szCs w:val="28"/>
        </w:rPr>
        <w:t>).</w:t>
      </w:r>
    </w:p>
    <w:p w:rsidR="00B22668" w:rsidRPr="009640FC" w:rsidRDefault="00B22668" w:rsidP="00B2266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9640FC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9640F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640FC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9640FC">
        <w:rPr>
          <w:rFonts w:ascii="Times New Roman CYR" w:hAnsi="Times New Roman CYR" w:cs="Times New Roman CYR"/>
          <w:sz w:val="28"/>
          <w:szCs w:val="28"/>
        </w:rPr>
        <w:t xml:space="preserve"> оставляю за собой.</w:t>
      </w:r>
    </w:p>
    <w:p w:rsidR="00B22668" w:rsidRPr="009640FC" w:rsidRDefault="00B22668" w:rsidP="00B22668">
      <w:pPr>
        <w:ind w:firstLine="708"/>
        <w:jc w:val="both"/>
        <w:rPr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4</w:t>
      </w:r>
      <w:r w:rsidRPr="009640FC">
        <w:rPr>
          <w:rFonts w:eastAsia="Times New Roman CYR"/>
          <w:color w:val="000000"/>
          <w:sz w:val="28"/>
          <w:szCs w:val="28"/>
        </w:rPr>
        <w:t xml:space="preserve">. Настоящее </w:t>
      </w:r>
      <w:r>
        <w:rPr>
          <w:rFonts w:eastAsia="Times New Roman CYR"/>
          <w:color w:val="000000"/>
          <w:sz w:val="28"/>
          <w:szCs w:val="28"/>
        </w:rPr>
        <w:t>решение</w:t>
      </w:r>
      <w:r w:rsidRPr="009640FC">
        <w:rPr>
          <w:rFonts w:eastAsia="Times New Roman CYR"/>
          <w:color w:val="000000"/>
          <w:sz w:val="28"/>
          <w:szCs w:val="28"/>
        </w:rPr>
        <w:t xml:space="preserve"> вступает в силу с момента подписания.</w:t>
      </w:r>
    </w:p>
    <w:p w:rsidR="00B22668" w:rsidRDefault="00B22668" w:rsidP="00B2266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22668" w:rsidRDefault="00B22668" w:rsidP="00B2266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22668" w:rsidRDefault="00B22668" w:rsidP="00B2266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22668" w:rsidRDefault="00B22668" w:rsidP="00B2266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B22668" w:rsidRDefault="00B22668" w:rsidP="00B2266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B22668" w:rsidRDefault="00B22668" w:rsidP="00B22668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Чупиков</w:t>
      </w:r>
    </w:p>
    <w:p w:rsidR="002369E2" w:rsidRDefault="002369E2" w:rsidP="00B22668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2369E2" w:rsidRDefault="002369E2" w:rsidP="00B22668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2369E2" w:rsidRDefault="002369E2" w:rsidP="00B22668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2369E2" w:rsidRPr="000603A0" w:rsidRDefault="002369E2" w:rsidP="00B22668">
      <w:pPr>
        <w:pStyle w:val="ab"/>
        <w:ind w:left="0"/>
        <w:rPr>
          <w:rFonts w:ascii="Times New Roman" w:hAnsi="Times New Roman"/>
          <w:sz w:val="28"/>
          <w:szCs w:val="28"/>
        </w:rPr>
        <w:sectPr w:rsidR="002369E2" w:rsidRPr="000603A0" w:rsidSect="00AF5DCA">
          <w:footerReference w:type="even" r:id="rId11"/>
          <w:pgSz w:w="11900" w:h="16840"/>
          <w:pgMar w:top="1134" w:right="567" w:bottom="1134" w:left="1134" w:header="0" w:footer="0" w:gutter="0"/>
          <w:cols w:space="720"/>
        </w:sectPr>
      </w:pPr>
    </w:p>
    <w:p w:rsidR="00B17D60" w:rsidRPr="00B22668" w:rsidRDefault="00B17D60" w:rsidP="00B22668"/>
    <w:sectPr w:rsidR="00B17D60" w:rsidRPr="00B22668" w:rsidSect="00B226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FC" w:rsidRDefault="00BA4DFC">
      <w:r>
        <w:separator/>
      </w:r>
    </w:p>
  </w:endnote>
  <w:endnote w:type="continuationSeparator" w:id="0">
    <w:p w:rsidR="00BA4DFC" w:rsidRDefault="00B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C6" w:rsidRDefault="00375241" w:rsidP="00C707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07C6" w:rsidRDefault="00BA4DFC" w:rsidP="00C707C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FC" w:rsidRDefault="00BA4DFC">
      <w:r>
        <w:separator/>
      </w:r>
    </w:p>
  </w:footnote>
  <w:footnote w:type="continuationSeparator" w:id="0">
    <w:p w:rsidR="00BA4DFC" w:rsidRDefault="00BA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A64"/>
    <w:multiLevelType w:val="multilevel"/>
    <w:tmpl w:val="92AA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F3"/>
    <w:rsid w:val="002369E2"/>
    <w:rsid w:val="00375241"/>
    <w:rsid w:val="004D2CA1"/>
    <w:rsid w:val="00604565"/>
    <w:rsid w:val="0065030E"/>
    <w:rsid w:val="006A7AB7"/>
    <w:rsid w:val="009008AA"/>
    <w:rsid w:val="0094284B"/>
    <w:rsid w:val="00B17D60"/>
    <w:rsid w:val="00B22668"/>
    <w:rsid w:val="00BA4DFC"/>
    <w:rsid w:val="00C5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66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22668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266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rsid w:val="00B22668"/>
    <w:pPr>
      <w:spacing w:before="100" w:beforeAutospacing="1" w:after="100" w:afterAutospacing="1"/>
    </w:pPr>
  </w:style>
  <w:style w:type="character" w:styleId="a6">
    <w:name w:val="Strong"/>
    <w:qFormat/>
    <w:rsid w:val="00B22668"/>
    <w:rPr>
      <w:b/>
      <w:bCs/>
    </w:rPr>
  </w:style>
  <w:style w:type="character" w:styleId="a7">
    <w:name w:val="Hyperlink"/>
    <w:rsid w:val="00B22668"/>
    <w:rPr>
      <w:color w:val="000080"/>
      <w:u w:val="single"/>
    </w:rPr>
  </w:style>
  <w:style w:type="paragraph" w:styleId="a8">
    <w:name w:val="footer"/>
    <w:basedOn w:val="a"/>
    <w:link w:val="a9"/>
    <w:rsid w:val="00B22668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B22668"/>
    <w:rPr>
      <w:rFonts w:ascii="Times New Roman" w:eastAsia="Times New Roman" w:hAnsi="Times New Roman" w:cs="Times New Roman"/>
      <w:lang w:val="en-US"/>
    </w:rPr>
  </w:style>
  <w:style w:type="character" w:styleId="aa">
    <w:name w:val="page number"/>
    <w:rsid w:val="00B22668"/>
  </w:style>
  <w:style w:type="paragraph" w:styleId="ab">
    <w:name w:val="List Paragraph"/>
    <w:basedOn w:val="a"/>
    <w:uiPriority w:val="99"/>
    <w:qFormat/>
    <w:rsid w:val="00B226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D2C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66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22668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266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rsid w:val="00B22668"/>
    <w:pPr>
      <w:spacing w:before="100" w:beforeAutospacing="1" w:after="100" w:afterAutospacing="1"/>
    </w:pPr>
  </w:style>
  <w:style w:type="character" w:styleId="a6">
    <w:name w:val="Strong"/>
    <w:qFormat/>
    <w:rsid w:val="00B22668"/>
    <w:rPr>
      <w:b/>
      <w:bCs/>
    </w:rPr>
  </w:style>
  <w:style w:type="character" w:styleId="a7">
    <w:name w:val="Hyperlink"/>
    <w:rsid w:val="00B22668"/>
    <w:rPr>
      <w:color w:val="000080"/>
      <w:u w:val="single"/>
    </w:rPr>
  </w:style>
  <w:style w:type="paragraph" w:styleId="a8">
    <w:name w:val="footer"/>
    <w:basedOn w:val="a"/>
    <w:link w:val="a9"/>
    <w:rsid w:val="00B22668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B22668"/>
    <w:rPr>
      <w:rFonts w:ascii="Times New Roman" w:eastAsia="Times New Roman" w:hAnsi="Times New Roman" w:cs="Times New Roman"/>
      <w:lang w:val="en-US"/>
    </w:rPr>
  </w:style>
  <w:style w:type="character" w:styleId="aa">
    <w:name w:val="page number"/>
    <w:rsid w:val="00B22668"/>
  </w:style>
  <w:style w:type="paragraph" w:styleId="ab">
    <w:name w:val="List Paragraph"/>
    <w:basedOn w:val="a"/>
    <w:uiPriority w:val="99"/>
    <w:qFormat/>
    <w:rsid w:val="00B226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D2C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2023-05-16T07:34:00Z</cp:lastPrinted>
  <dcterms:created xsi:type="dcterms:W3CDTF">2023-02-08T07:31:00Z</dcterms:created>
  <dcterms:modified xsi:type="dcterms:W3CDTF">2023-05-16T07:35:00Z</dcterms:modified>
</cp:coreProperties>
</file>