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6" w:rsidRDefault="00FD0136" w:rsidP="00FD0136"/>
    <w:p w:rsidR="00FD0136" w:rsidRPr="003B4305" w:rsidRDefault="00FD0136" w:rsidP="00FD0136">
      <w:pPr>
        <w:jc w:val="center"/>
        <w:rPr>
          <w:sz w:val="28"/>
          <w:szCs w:val="28"/>
        </w:rPr>
      </w:pPr>
      <w:r w:rsidRPr="003B4305">
        <w:rPr>
          <w:sz w:val="28"/>
          <w:szCs w:val="28"/>
        </w:rPr>
        <w:t>АДМИНИСТРАЦИЯ</w:t>
      </w:r>
    </w:p>
    <w:p w:rsidR="00FD0136" w:rsidRPr="003B4305" w:rsidRDefault="00FD0136" w:rsidP="00FD0136">
      <w:pPr>
        <w:jc w:val="center"/>
        <w:rPr>
          <w:sz w:val="28"/>
          <w:szCs w:val="28"/>
        </w:rPr>
      </w:pPr>
      <w:r w:rsidRPr="003B4305">
        <w:rPr>
          <w:sz w:val="28"/>
          <w:szCs w:val="28"/>
        </w:rPr>
        <w:t xml:space="preserve">ЖЕМЧУЖИНСКОГО СЕЛЬСКОГО ПОСЕЛЕНИЯ </w:t>
      </w:r>
    </w:p>
    <w:p w:rsidR="00FD0136" w:rsidRPr="003B4305" w:rsidRDefault="00FD0136" w:rsidP="00FD0136">
      <w:pPr>
        <w:jc w:val="center"/>
        <w:rPr>
          <w:sz w:val="28"/>
          <w:szCs w:val="28"/>
        </w:rPr>
      </w:pPr>
      <w:r w:rsidRPr="003B4305">
        <w:rPr>
          <w:sz w:val="28"/>
          <w:szCs w:val="28"/>
        </w:rPr>
        <w:t>НИЖНЕГОРСКОГО РАЙОНА РЕСПУБЛИКИ КРЫМ</w:t>
      </w:r>
    </w:p>
    <w:p w:rsidR="00FD0136" w:rsidRPr="003B4305" w:rsidRDefault="00FD0136" w:rsidP="00FD0136">
      <w:pPr>
        <w:rPr>
          <w:b/>
          <w:sz w:val="28"/>
          <w:szCs w:val="28"/>
        </w:rPr>
      </w:pPr>
    </w:p>
    <w:p w:rsidR="00FD0136" w:rsidRPr="003B4305" w:rsidRDefault="00FD0136" w:rsidP="00FD0136">
      <w:pPr>
        <w:jc w:val="center"/>
        <w:rPr>
          <w:b/>
          <w:sz w:val="28"/>
          <w:szCs w:val="28"/>
        </w:rPr>
      </w:pPr>
      <w:r w:rsidRPr="003B4305">
        <w:rPr>
          <w:b/>
          <w:sz w:val="28"/>
          <w:szCs w:val="28"/>
        </w:rPr>
        <w:t>ПОСТАНОВЛЕНИЕ</w:t>
      </w:r>
    </w:p>
    <w:p w:rsidR="00FD0136" w:rsidRPr="003B4305" w:rsidRDefault="00FD0136" w:rsidP="00FD0136">
      <w:pPr>
        <w:rPr>
          <w:b/>
          <w:sz w:val="28"/>
          <w:szCs w:val="28"/>
        </w:rPr>
      </w:pPr>
    </w:p>
    <w:p w:rsidR="00ED69A2" w:rsidRDefault="00ED69A2" w:rsidP="00FD0136">
      <w:pPr>
        <w:jc w:val="both"/>
        <w:rPr>
          <w:sz w:val="28"/>
          <w:szCs w:val="28"/>
        </w:rPr>
      </w:pPr>
      <w:r>
        <w:rPr>
          <w:sz w:val="28"/>
          <w:szCs w:val="28"/>
        </w:rPr>
        <w:t>№ 73_</w:t>
      </w:r>
      <w:r w:rsidR="00FD0136" w:rsidRPr="00025C9D">
        <w:rPr>
          <w:sz w:val="28"/>
          <w:szCs w:val="28"/>
        </w:rPr>
        <w:t>03</w:t>
      </w:r>
      <w:r w:rsidR="00FD0136">
        <w:rPr>
          <w:sz w:val="28"/>
          <w:szCs w:val="28"/>
        </w:rPr>
        <w:t>.12.</w:t>
      </w:r>
      <w:r w:rsidR="00FD0136" w:rsidRPr="00025C9D">
        <w:rPr>
          <w:sz w:val="28"/>
          <w:szCs w:val="28"/>
        </w:rPr>
        <w:t>201</w:t>
      </w:r>
      <w:r w:rsidR="00FD013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0136" w:rsidRPr="00025C9D" w:rsidRDefault="00FD0136" w:rsidP="00FD0136">
      <w:pPr>
        <w:jc w:val="both"/>
        <w:outlineLvl w:val="0"/>
        <w:rPr>
          <w:sz w:val="28"/>
          <w:szCs w:val="28"/>
        </w:rPr>
      </w:pPr>
      <w:r w:rsidRPr="00025C9D">
        <w:rPr>
          <w:sz w:val="28"/>
          <w:szCs w:val="28"/>
        </w:rPr>
        <w:t xml:space="preserve">Об основных направлениях 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 w:rsidRPr="00025C9D">
        <w:rPr>
          <w:sz w:val="28"/>
          <w:szCs w:val="28"/>
        </w:rPr>
        <w:t xml:space="preserve">налоговой политики 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 w:rsidRPr="00025C9D">
        <w:rPr>
          <w:sz w:val="28"/>
          <w:szCs w:val="28"/>
        </w:rPr>
        <w:t xml:space="preserve">муниципального образования 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 w:rsidRPr="00025C9D">
        <w:rPr>
          <w:sz w:val="28"/>
          <w:szCs w:val="28"/>
        </w:rPr>
        <w:t>Жемчужинское сельское поселение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 w:rsidRPr="00025C9D">
        <w:rPr>
          <w:sz w:val="28"/>
          <w:szCs w:val="28"/>
        </w:rPr>
        <w:t>Нижнегорского района Республики Крым</w:t>
      </w:r>
    </w:p>
    <w:p w:rsidR="00FD0136" w:rsidRPr="00025C9D" w:rsidRDefault="00FD0136" w:rsidP="00FD0136">
      <w:pPr>
        <w:jc w:val="both"/>
        <w:rPr>
          <w:sz w:val="28"/>
          <w:szCs w:val="28"/>
        </w:rPr>
      </w:pPr>
      <w:r w:rsidRPr="00025C9D">
        <w:rPr>
          <w:sz w:val="28"/>
          <w:szCs w:val="28"/>
        </w:rPr>
        <w:t>на 2016 год</w:t>
      </w:r>
    </w:p>
    <w:p w:rsidR="00FD0136" w:rsidRPr="003B4305" w:rsidRDefault="00FD0136" w:rsidP="00FD0136">
      <w:pPr>
        <w:jc w:val="both"/>
        <w:rPr>
          <w:sz w:val="28"/>
          <w:szCs w:val="28"/>
        </w:rPr>
      </w:pPr>
    </w:p>
    <w:p w:rsidR="00FD0136" w:rsidRPr="003B4305" w:rsidRDefault="00FD0136" w:rsidP="00FD01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4305">
        <w:rPr>
          <w:sz w:val="28"/>
          <w:szCs w:val="28"/>
        </w:rPr>
        <w:tab/>
      </w:r>
      <w:proofErr w:type="gramStart"/>
      <w:r w:rsidRPr="003B4305">
        <w:rPr>
          <w:sz w:val="28"/>
          <w:szCs w:val="28"/>
        </w:rPr>
        <w:t xml:space="preserve">В соответствии с пунктом 2 статьи 172 Бюджетного кодекса Российской Федерации, Федеральным законом от 06 октября 2003 </w:t>
      </w:r>
      <w:proofErr w:type="spellStart"/>
      <w:r w:rsidRPr="003B4305">
        <w:rPr>
          <w:sz w:val="28"/>
          <w:szCs w:val="28"/>
        </w:rPr>
        <w:t>года№</w:t>
      </w:r>
      <w:proofErr w:type="spellEnd"/>
      <w:r w:rsidRPr="003B430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распоряжени</w:t>
      </w:r>
      <w:r>
        <w:rPr>
          <w:sz w:val="28"/>
          <w:szCs w:val="28"/>
        </w:rPr>
        <w:t xml:space="preserve">ем Совета министров Республики </w:t>
      </w:r>
      <w:r w:rsidRPr="003B4305">
        <w:rPr>
          <w:sz w:val="28"/>
          <w:szCs w:val="28"/>
        </w:rPr>
        <w:t>Крым от 15 сентября 2015 года №846-р «Об основных направлениях налоговой политики</w:t>
      </w:r>
      <w:proofErr w:type="gramEnd"/>
      <w:r w:rsidRPr="003B4305">
        <w:rPr>
          <w:sz w:val="28"/>
          <w:szCs w:val="28"/>
        </w:rPr>
        <w:t xml:space="preserve"> Республики Крым на 2016 год», Уставом муниципального образования Жемчужинское сельское поселение Нижнегорского района Республики Крым, с целью разработки проекта бюджета муниципального образования Жемчужинское сельское поселение Нижнегорского района Республики Крым на 2016 год</w:t>
      </w:r>
      <w:r w:rsidRPr="003B4305">
        <w:rPr>
          <w:b/>
          <w:sz w:val="28"/>
          <w:szCs w:val="28"/>
        </w:rPr>
        <w:t xml:space="preserve"> </w:t>
      </w:r>
      <w:r w:rsidRPr="003B4305">
        <w:rPr>
          <w:sz w:val="28"/>
          <w:szCs w:val="28"/>
        </w:rPr>
        <w:t>постановляю:</w:t>
      </w:r>
    </w:p>
    <w:p w:rsidR="00FD0136" w:rsidRPr="003B4305" w:rsidRDefault="00FD0136" w:rsidP="00FD01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0136" w:rsidRPr="003B4305" w:rsidRDefault="00FD0136" w:rsidP="00FD013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Утвердить Основные направления налоговой политики муниципального образования Жемчужинское сельское поселение Нижнегорского района Республики Крым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на 2016 год (Прилагается).</w:t>
      </w:r>
    </w:p>
    <w:p w:rsidR="00FD0136" w:rsidRPr="003B4305" w:rsidRDefault="00FD0136" w:rsidP="00FD0136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Настоящее постановление вступает в силу со дня подписания и подлежит обнародованию путём размещения на информационном стенде в здании Администрации Жемчужинского сельского поселения Нижнегорского района Республики Крым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с</w:t>
      </w:r>
      <w:proofErr w:type="gramStart"/>
      <w:r w:rsidRPr="003B4305">
        <w:rPr>
          <w:sz w:val="28"/>
          <w:szCs w:val="28"/>
        </w:rPr>
        <w:t>.Ж</w:t>
      </w:r>
      <w:proofErr w:type="gramEnd"/>
      <w:r w:rsidRPr="003B4305">
        <w:rPr>
          <w:sz w:val="28"/>
          <w:szCs w:val="28"/>
        </w:rPr>
        <w:t>емчужина, ул.Школьная, д.2.</w:t>
      </w:r>
    </w:p>
    <w:p w:rsidR="00FD0136" w:rsidRPr="003B4305" w:rsidRDefault="00FD0136" w:rsidP="00FD0136">
      <w:pPr>
        <w:pStyle w:val="a4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</w:rPr>
      </w:pPr>
    </w:p>
    <w:p w:rsidR="00FD0136" w:rsidRPr="003B4305" w:rsidRDefault="00FD0136" w:rsidP="00FD0136">
      <w:pPr>
        <w:rPr>
          <w:sz w:val="28"/>
          <w:szCs w:val="28"/>
        </w:rPr>
      </w:pPr>
      <w:r w:rsidRPr="003B430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Жемчужинского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сельского</w:t>
      </w:r>
    </w:p>
    <w:p w:rsidR="00FD0136" w:rsidRPr="003B4305" w:rsidRDefault="00FD0136" w:rsidP="00FD0136">
      <w:pPr>
        <w:rPr>
          <w:sz w:val="28"/>
          <w:szCs w:val="28"/>
        </w:rPr>
      </w:pPr>
      <w:r w:rsidRPr="003B4305">
        <w:rPr>
          <w:sz w:val="28"/>
          <w:szCs w:val="28"/>
        </w:rPr>
        <w:t xml:space="preserve">совета </w:t>
      </w:r>
      <w:proofErr w:type="gramStart"/>
      <w:r w:rsidRPr="003B4305">
        <w:rPr>
          <w:sz w:val="28"/>
          <w:szCs w:val="28"/>
        </w:rPr>
        <w:t>-г</w:t>
      </w:r>
      <w:proofErr w:type="gramEnd"/>
      <w:r w:rsidRPr="003B4305">
        <w:rPr>
          <w:sz w:val="28"/>
          <w:szCs w:val="28"/>
        </w:rPr>
        <w:t xml:space="preserve">лава администрации </w:t>
      </w:r>
    </w:p>
    <w:p w:rsidR="00FD0136" w:rsidRPr="003B4305" w:rsidRDefault="00FD0136" w:rsidP="00FD0136">
      <w:pPr>
        <w:rPr>
          <w:sz w:val="28"/>
          <w:szCs w:val="28"/>
        </w:rPr>
      </w:pPr>
      <w:r w:rsidRPr="003B4305">
        <w:rPr>
          <w:sz w:val="28"/>
          <w:szCs w:val="28"/>
        </w:rPr>
        <w:t>Жемчужинского сельского поселения</w:t>
      </w:r>
      <w:r w:rsidRPr="003B4305">
        <w:rPr>
          <w:sz w:val="28"/>
          <w:szCs w:val="28"/>
        </w:rPr>
        <w:tab/>
      </w:r>
      <w:r w:rsidRPr="003B4305">
        <w:rPr>
          <w:sz w:val="28"/>
          <w:szCs w:val="28"/>
        </w:rPr>
        <w:tab/>
      </w:r>
      <w:r w:rsidRPr="003B4305">
        <w:rPr>
          <w:sz w:val="28"/>
          <w:szCs w:val="28"/>
        </w:rPr>
        <w:tab/>
      </w:r>
      <w:r w:rsidRPr="003B4305">
        <w:rPr>
          <w:sz w:val="28"/>
          <w:szCs w:val="28"/>
        </w:rPr>
        <w:tab/>
        <w:t>О.Ю.Большунова</w:t>
      </w:r>
    </w:p>
    <w:p w:rsidR="00FD0136" w:rsidRPr="003B4305" w:rsidRDefault="00FD0136" w:rsidP="00FD0136">
      <w:pPr>
        <w:rPr>
          <w:b/>
          <w:sz w:val="28"/>
          <w:szCs w:val="28"/>
        </w:rPr>
      </w:pPr>
    </w:p>
    <w:p w:rsidR="00FD0136" w:rsidRDefault="00FD0136" w:rsidP="00FD0136">
      <w:pPr>
        <w:ind w:left="5670"/>
        <w:rPr>
          <w:sz w:val="28"/>
          <w:szCs w:val="28"/>
        </w:rPr>
      </w:pPr>
    </w:p>
    <w:p w:rsidR="00FD0136" w:rsidRDefault="00FD0136" w:rsidP="00FD0136">
      <w:pPr>
        <w:ind w:left="5670"/>
        <w:rPr>
          <w:sz w:val="28"/>
          <w:szCs w:val="28"/>
        </w:rPr>
      </w:pPr>
    </w:p>
    <w:p w:rsidR="00FD0136" w:rsidRDefault="00FD0136" w:rsidP="00FD0136">
      <w:pPr>
        <w:ind w:left="5670"/>
        <w:rPr>
          <w:sz w:val="28"/>
          <w:szCs w:val="28"/>
        </w:rPr>
      </w:pPr>
    </w:p>
    <w:p w:rsidR="00FD0136" w:rsidRDefault="00FD0136" w:rsidP="00FD0136">
      <w:pPr>
        <w:ind w:left="5670"/>
        <w:rPr>
          <w:sz w:val="28"/>
          <w:szCs w:val="28"/>
        </w:rPr>
      </w:pPr>
    </w:p>
    <w:p w:rsidR="00FD0136" w:rsidRPr="003B4305" w:rsidRDefault="00FD0136" w:rsidP="00FD013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0136" w:rsidRPr="003B4305" w:rsidRDefault="00FD0136" w:rsidP="00FD0136">
      <w:pPr>
        <w:ind w:left="5670"/>
        <w:rPr>
          <w:sz w:val="28"/>
          <w:szCs w:val="28"/>
        </w:rPr>
      </w:pPr>
      <w:r w:rsidRPr="003B4305">
        <w:rPr>
          <w:sz w:val="28"/>
          <w:szCs w:val="28"/>
        </w:rPr>
        <w:t>к постановлению Администрации</w:t>
      </w:r>
    </w:p>
    <w:p w:rsidR="00FD0136" w:rsidRDefault="00FD0136" w:rsidP="00FD0136">
      <w:pPr>
        <w:ind w:left="5670"/>
        <w:rPr>
          <w:sz w:val="28"/>
          <w:szCs w:val="28"/>
        </w:rPr>
      </w:pPr>
      <w:r w:rsidRPr="003B4305">
        <w:rPr>
          <w:sz w:val="28"/>
          <w:szCs w:val="28"/>
        </w:rPr>
        <w:t>Жемчужинского сельского Нижнегорского района Республики Крым</w:t>
      </w:r>
      <w:r>
        <w:rPr>
          <w:sz w:val="28"/>
          <w:szCs w:val="28"/>
        </w:rPr>
        <w:t xml:space="preserve"> </w:t>
      </w:r>
    </w:p>
    <w:p w:rsidR="00FD0136" w:rsidRPr="003B4305" w:rsidRDefault="00FD0136" w:rsidP="00FD0136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03.12.</w:t>
      </w:r>
      <w:r w:rsidRPr="003B4305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73</w:t>
      </w:r>
    </w:p>
    <w:p w:rsidR="00FD0136" w:rsidRPr="003B4305" w:rsidRDefault="00FD0136" w:rsidP="00FD0136">
      <w:pPr>
        <w:rPr>
          <w:b/>
          <w:sz w:val="28"/>
          <w:szCs w:val="28"/>
        </w:rPr>
      </w:pPr>
    </w:p>
    <w:p w:rsidR="00FD0136" w:rsidRPr="003B4305" w:rsidRDefault="00FD0136" w:rsidP="00FD0136">
      <w:pPr>
        <w:jc w:val="center"/>
        <w:rPr>
          <w:b/>
          <w:sz w:val="28"/>
          <w:szCs w:val="28"/>
        </w:rPr>
      </w:pPr>
      <w:r w:rsidRPr="003B4305">
        <w:rPr>
          <w:b/>
          <w:sz w:val="28"/>
          <w:szCs w:val="28"/>
        </w:rPr>
        <w:t>Основные направления</w:t>
      </w:r>
    </w:p>
    <w:p w:rsidR="00FD0136" w:rsidRPr="003B4305" w:rsidRDefault="00FD0136" w:rsidP="00FD0136">
      <w:pPr>
        <w:jc w:val="center"/>
        <w:rPr>
          <w:b/>
          <w:sz w:val="28"/>
          <w:szCs w:val="28"/>
        </w:rPr>
      </w:pPr>
      <w:r w:rsidRPr="003B4305">
        <w:rPr>
          <w:b/>
          <w:sz w:val="28"/>
          <w:szCs w:val="28"/>
        </w:rPr>
        <w:t>налоговой политики бюджета муниципального образования Жемчужинское сельское поселение</w:t>
      </w:r>
      <w:r>
        <w:rPr>
          <w:b/>
          <w:sz w:val="28"/>
          <w:szCs w:val="28"/>
        </w:rPr>
        <w:t xml:space="preserve"> </w:t>
      </w:r>
      <w:r w:rsidRPr="003B4305">
        <w:rPr>
          <w:b/>
          <w:sz w:val="28"/>
          <w:szCs w:val="28"/>
        </w:rPr>
        <w:t>Нижнегорского района Республики Крым</w:t>
      </w:r>
    </w:p>
    <w:p w:rsidR="00FD0136" w:rsidRPr="003B4305" w:rsidRDefault="00FD0136" w:rsidP="00FD0136">
      <w:pPr>
        <w:jc w:val="center"/>
        <w:rPr>
          <w:b/>
          <w:sz w:val="28"/>
          <w:szCs w:val="28"/>
        </w:rPr>
      </w:pPr>
      <w:r w:rsidRPr="003B4305">
        <w:rPr>
          <w:b/>
          <w:sz w:val="28"/>
          <w:szCs w:val="28"/>
        </w:rPr>
        <w:t>на 2016 год</w:t>
      </w:r>
    </w:p>
    <w:p w:rsidR="00FD0136" w:rsidRPr="003B4305" w:rsidRDefault="00FD0136" w:rsidP="00FD0136">
      <w:pPr>
        <w:jc w:val="center"/>
        <w:rPr>
          <w:b/>
          <w:sz w:val="28"/>
          <w:szCs w:val="28"/>
        </w:rPr>
      </w:pPr>
    </w:p>
    <w:p w:rsidR="00FD0136" w:rsidRPr="003B4305" w:rsidRDefault="00FD0136" w:rsidP="00FD0136">
      <w:pPr>
        <w:ind w:firstLine="567"/>
        <w:rPr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Основные направления налоговой политики муниципального образования </w:t>
      </w:r>
      <w:r w:rsidRPr="003B4305">
        <w:rPr>
          <w:sz w:val="28"/>
          <w:szCs w:val="28"/>
        </w:rPr>
        <w:t>Жемчужинского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2016 год </w:t>
      </w:r>
      <w:r w:rsidRPr="003B4305">
        <w:rPr>
          <w:color w:val="000000"/>
          <w:sz w:val="28"/>
          <w:szCs w:val="28"/>
        </w:rPr>
        <w:t xml:space="preserve">подготовлены с целью составления проекта бюджета муниципального образования </w:t>
      </w:r>
      <w:r w:rsidRPr="003B4305">
        <w:rPr>
          <w:sz w:val="28"/>
          <w:szCs w:val="28"/>
        </w:rPr>
        <w:t>Жемчужинское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сельское поселение Нижнегорского района Республики Крым</w:t>
      </w:r>
      <w:r>
        <w:rPr>
          <w:color w:val="000000"/>
          <w:sz w:val="28"/>
          <w:szCs w:val="28"/>
        </w:rPr>
        <w:t xml:space="preserve"> на 2016 год и во исполнение </w:t>
      </w:r>
      <w:r w:rsidRPr="003B4305">
        <w:rPr>
          <w:color w:val="000000"/>
          <w:sz w:val="28"/>
          <w:szCs w:val="28"/>
        </w:rPr>
        <w:t>статьи 184.2 Бюджетного кодекса Российской Федерации.</w:t>
      </w:r>
    </w:p>
    <w:p w:rsidR="00FD0136" w:rsidRPr="003B4305" w:rsidRDefault="00FD0136" w:rsidP="00FD0136">
      <w:pPr>
        <w:ind w:firstLine="567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Налоговая политика муниципального образования </w:t>
      </w:r>
      <w:r w:rsidRPr="003B4305">
        <w:rPr>
          <w:sz w:val="28"/>
          <w:szCs w:val="28"/>
        </w:rPr>
        <w:t>Жемчужинское</w:t>
      </w:r>
      <w:r>
        <w:rPr>
          <w:sz w:val="28"/>
          <w:szCs w:val="28"/>
        </w:rPr>
        <w:t xml:space="preserve"> </w:t>
      </w:r>
      <w:r w:rsidRPr="003B4305">
        <w:rPr>
          <w:sz w:val="28"/>
          <w:szCs w:val="28"/>
        </w:rPr>
        <w:t>сельское поселение Нижнегорского района Республики Крым</w:t>
      </w:r>
      <w:r w:rsidRPr="003B4305">
        <w:rPr>
          <w:color w:val="000000"/>
          <w:sz w:val="28"/>
          <w:szCs w:val="28"/>
        </w:rPr>
        <w:t xml:space="preserve"> направлена на обеспечение полноты поступлений налоговых и неналоговых доходов, необходимых для сбалансированного исполнения бюджета и с целью создания благоприятных условий для развития региона. </w:t>
      </w:r>
    </w:p>
    <w:p w:rsidR="00FD0136" w:rsidRPr="003B4305" w:rsidRDefault="00FD0136" w:rsidP="00FD0136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B4305">
        <w:rPr>
          <w:color w:val="000000"/>
          <w:sz w:val="28"/>
          <w:szCs w:val="28"/>
        </w:rPr>
        <w:t>Основными источниками роста налогового потенциала должны стать создание новых рабочих мест и увеличение заработной платы, эффективное использование земель и имущества поселения, совершенствование налогового администрирования.</w:t>
      </w:r>
    </w:p>
    <w:p w:rsidR="00FD0136" w:rsidRPr="003B4305" w:rsidRDefault="00FD0136" w:rsidP="00FD0136">
      <w:pPr>
        <w:ind w:firstLine="360"/>
        <w:jc w:val="both"/>
        <w:rPr>
          <w:color w:val="000000"/>
          <w:sz w:val="28"/>
          <w:szCs w:val="28"/>
        </w:rPr>
      </w:pPr>
    </w:p>
    <w:p w:rsidR="00FD0136" w:rsidRPr="003B4305" w:rsidRDefault="00FD0136" w:rsidP="00FD0136">
      <w:pPr>
        <w:ind w:left="2124"/>
        <w:jc w:val="both"/>
        <w:rPr>
          <w:b/>
          <w:color w:val="000000"/>
          <w:sz w:val="28"/>
          <w:szCs w:val="28"/>
        </w:rPr>
      </w:pPr>
      <w:r w:rsidRPr="003B4305">
        <w:rPr>
          <w:b/>
          <w:color w:val="000000"/>
          <w:sz w:val="28"/>
          <w:szCs w:val="28"/>
        </w:rPr>
        <w:t>1.Итоги налоговой политики в 2015 году</w:t>
      </w:r>
    </w:p>
    <w:p w:rsidR="00FD0136" w:rsidRPr="003B4305" w:rsidRDefault="00FD0136" w:rsidP="00FD0136">
      <w:pPr>
        <w:ind w:left="426"/>
        <w:jc w:val="both"/>
        <w:rPr>
          <w:b/>
          <w:color w:val="000000"/>
          <w:sz w:val="28"/>
          <w:szCs w:val="28"/>
        </w:rPr>
      </w:pPr>
    </w:p>
    <w:p w:rsidR="00FD0136" w:rsidRDefault="00FD0136" w:rsidP="00FD0136">
      <w:pPr>
        <w:ind w:firstLine="426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С 1 января 2015 года для налогоплательщиков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 w:rsidRPr="003B4305">
        <w:rPr>
          <w:color w:val="000000"/>
          <w:sz w:val="28"/>
          <w:szCs w:val="28"/>
        </w:rPr>
        <w:t xml:space="preserve"> начался новый этап в налогообложении, связанный с постепенной адаптацией субъектов хозяйствования к новым условиям. Одна из главных задач - сохранение существующих налогоплательщиков и налогового потенциала.</w:t>
      </w:r>
    </w:p>
    <w:p w:rsidR="00FD0136" w:rsidRPr="003B4305" w:rsidRDefault="00FD0136" w:rsidP="00FD0136">
      <w:pPr>
        <w:ind w:firstLine="708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Основным </w:t>
      </w:r>
      <w:proofErr w:type="spellStart"/>
      <w:r w:rsidRPr="003B4305">
        <w:rPr>
          <w:color w:val="000000"/>
          <w:sz w:val="28"/>
          <w:szCs w:val="28"/>
        </w:rPr>
        <w:t>бюджетообразующим</w:t>
      </w:r>
      <w:proofErr w:type="spellEnd"/>
      <w:r w:rsidRPr="003B4305">
        <w:rPr>
          <w:color w:val="000000"/>
          <w:sz w:val="28"/>
          <w:szCs w:val="28"/>
        </w:rPr>
        <w:t xml:space="preserve"> видом налога в бюджете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 w:rsidRPr="003B4305">
        <w:rPr>
          <w:color w:val="000000"/>
          <w:sz w:val="28"/>
          <w:szCs w:val="28"/>
        </w:rPr>
        <w:t xml:space="preserve"> является налог на доходы физических лиц.</w:t>
      </w:r>
    </w:p>
    <w:p w:rsidR="00FD0136" w:rsidRPr="003B4305" w:rsidRDefault="00FD0136" w:rsidP="00FD0136">
      <w:pPr>
        <w:ind w:firstLine="360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В бюджет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 w:rsidRPr="003B4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>за январь-</w:t>
      </w:r>
      <w:r>
        <w:rPr>
          <w:color w:val="000000"/>
          <w:sz w:val="28"/>
          <w:szCs w:val="28"/>
        </w:rPr>
        <w:t>ноябрь</w:t>
      </w:r>
      <w:r w:rsidRPr="003B4305">
        <w:rPr>
          <w:color w:val="000000"/>
          <w:sz w:val="28"/>
          <w:szCs w:val="28"/>
        </w:rPr>
        <w:t xml:space="preserve"> 2015 года поступило:</w:t>
      </w:r>
    </w:p>
    <w:p w:rsidR="00FD0136" w:rsidRPr="003B4305" w:rsidRDefault="00FD0136" w:rsidP="00FD0136">
      <w:pPr>
        <w:ind w:firstLine="360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598,4</w:t>
      </w:r>
      <w:r w:rsidRPr="003B4305">
        <w:rPr>
          <w:color w:val="000000"/>
          <w:sz w:val="28"/>
          <w:szCs w:val="28"/>
        </w:rPr>
        <w:t xml:space="preserve"> тыс</w:t>
      </w:r>
      <w:proofErr w:type="gramStart"/>
      <w:r w:rsidRPr="003B4305">
        <w:rPr>
          <w:color w:val="000000"/>
          <w:sz w:val="28"/>
          <w:szCs w:val="28"/>
        </w:rPr>
        <w:t>.р</w:t>
      </w:r>
      <w:proofErr w:type="gramEnd"/>
      <w:r w:rsidRPr="003B4305">
        <w:rPr>
          <w:color w:val="000000"/>
          <w:sz w:val="28"/>
          <w:szCs w:val="28"/>
        </w:rPr>
        <w:t>уб. налога на доходы физических лиц.</w:t>
      </w:r>
      <w:r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 xml:space="preserve">Удельный вес в общем объеме налоговых и неналоговых доходов составил </w:t>
      </w:r>
      <w:r>
        <w:rPr>
          <w:color w:val="000000"/>
          <w:sz w:val="28"/>
          <w:szCs w:val="28"/>
        </w:rPr>
        <w:t>78,8</w:t>
      </w:r>
      <w:r w:rsidRPr="003B4305">
        <w:rPr>
          <w:color w:val="000000"/>
          <w:sz w:val="28"/>
          <w:szCs w:val="28"/>
        </w:rPr>
        <w:t>%;</w:t>
      </w:r>
    </w:p>
    <w:p w:rsidR="00FD0136" w:rsidRDefault="00FD0136" w:rsidP="00FD013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- 43,8</w:t>
      </w:r>
      <w:r w:rsidRPr="003B4305">
        <w:rPr>
          <w:color w:val="000000"/>
          <w:sz w:val="28"/>
          <w:szCs w:val="28"/>
        </w:rPr>
        <w:t xml:space="preserve"> тыс</w:t>
      </w:r>
      <w:proofErr w:type="gramStart"/>
      <w:r w:rsidRPr="003B4305">
        <w:rPr>
          <w:color w:val="000000"/>
          <w:sz w:val="28"/>
          <w:szCs w:val="28"/>
        </w:rPr>
        <w:t>.р</w:t>
      </w:r>
      <w:proofErr w:type="gramEnd"/>
      <w:r w:rsidRPr="003B4305">
        <w:rPr>
          <w:color w:val="000000"/>
          <w:sz w:val="28"/>
          <w:szCs w:val="28"/>
        </w:rPr>
        <w:t>уб.земельного налога. Удельный вес в общем объеме налоговых и не</w:t>
      </w:r>
      <w:r>
        <w:rPr>
          <w:color w:val="000000"/>
          <w:sz w:val="28"/>
          <w:szCs w:val="28"/>
        </w:rPr>
        <w:t>налоговых доходов составил 5,8</w:t>
      </w:r>
      <w:r w:rsidRPr="003B4305">
        <w:rPr>
          <w:color w:val="000000"/>
          <w:sz w:val="28"/>
          <w:szCs w:val="28"/>
        </w:rPr>
        <w:t>%.</w:t>
      </w:r>
    </w:p>
    <w:p w:rsidR="00FD0136" w:rsidRPr="003B4305" w:rsidRDefault="00FD0136" w:rsidP="00FD013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- 117,0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уб.единого сельскохозяйственного налога.</w:t>
      </w:r>
      <w:r w:rsidRPr="00E653E9"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>Удельный вес в общем объеме налоговых и не</w:t>
      </w:r>
      <w:r>
        <w:rPr>
          <w:color w:val="000000"/>
          <w:sz w:val="28"/>
          <w:szCs w:val="28"/>
        </w:rPr>
        <w:t>налоговых доходов составил 15,4</w:t>
      </w:r>
      <w:r w:rsidRPr="003B4305">
        <w:rPr>
          <w:color w:val="000000"/>
          <w:sz w:val="28"/>
          <w:szCs w:val="28"/>
        </w:rPr>
        <w:t>%.</w:t>
      </w:r>
    </w:p>
    <w:p w:rsidR="00FD0136" w:rsidRPr="003B4305" w:rsidRDefault="00FD0136" w:rsidP="00FD0136">
      <w:pPr>
        <w:ind w:firstLine="360"/>
        <w:jc w:val="center"/>
        <w:rPr>
          <w:b/>
          <w:color w:val="000000"/>
          <w:sz w:val="28"/>
          <w:szCs w:val="28"/>
        </w:rPr>
      </w:pPr>
      <w:r w:rsidRPr="003B4305">
        <w:rPr>
          <w:b/>
          <w:color w:val="000000"/>
          <w:sz w:val="28"/>
          <w:szCs w:val="28"/>
        </w:rPr>
        <w:t>2.Основные направления налоговой политики на 2016 год</w:t>
      </w:r>
    </w:p>
    <w:p w:rsidR="00FD0136" w:rsidRPr="003B4305" w:rsidRDefault="00FD0136" w:rsidP="00FD0136">
      <w:pPr>
        <w:ind w:firstLine="360"/>
        <w:jc w:val="both"/>
        <w:rPr>
          <w:b/>
          <w:color w:val="000000"/>
          <w:sz w:val="28"/>
          <w:szCs w:val="28"/>
        </w:rPr>
      </w:pPr>
    </w:p>
    <w:p w:rsidR="00FD0136" w:rsidRPr="003B4305" w:rsidRDefault="00FD0136" w:rsidP="00FD0136">
      <w:pPr>
        <w:ind w:firstLine="708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Налоговая политика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 w:rsidRPr="003B4305">
        <w:rPr>
          <w:color w:val="000000"/>
          <w:sz w:val="28"/>
          <w:szCs w:val="28"/>
        </w:rPr>
        <w:t xml:space="preserve"> на 2016 год определена с учетом Основных направлений налоговой политики Росс</w:t>
      </w:r>
      <w:r>
        <w:rPr>
          <w:color w:val="000000"/>
          <w:sz w:val="28"/>
          <w:szCs w:val="28"/>
        </w:rPr>
        <w:t xml:space="preserve">ийской Федерации на 2016 год и </w:t>
      </w:r>
      <w:r w:rsidRPr="003B4305">
        <w:rPr>
          <w:color w:val="000000"/>
          <w:sz w:val="28"/>
          <w:szCs w:val="28"/>
        </w:rPr>
        <w:t>Республики Крым на 2016 год.</w:t>
      </w:r>
    </w:p>
    <w:p w:rsidR="00FD0136" w:rsidRPr="003B4305" w:rsidRDefault="00FD0136" w:rsidP="00FD0136">
      <w:pPr>
        <w:ind w:firstLine="708"/>
        <w:jc w:val="both"/>
        <w:rPr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Налоговая политика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 w:rsidRPr="003B4305">
        <w:rPr>
          <w:color w:val="000000"/>
          <w:sz w:val="28"/>
          <w:szCs w:val="28"/>
        </w:rPr>
        <w:t xml:space="preserve"> на 2016 год будет осуществляться с учетом того, что </w:t>
      </w:r>
      <w:r w:rsidRPr="003B4305">
        <w:rPr>
          <w:sz w:val="28"/>
          <w:szCs w:val="28"/>
        </w:rPr>
        <w:t xml:space="preserve">Федеральным законом от 29.11.2014 № 379-ФЗ Республике Крым предоставлено право законами Республики Крым </w:t>
      </w:r>
      <w:proofErr w:type="gramStart"/>
      <w:r w:rsidRPr="003B4305">
        <w:rPr>
          <w:sz w:val="28"/>
          <w:szCs w:val="28"/>
        </w:rPr>
        <w:t>устанавливать</w:t>
      </w:r>
      <w:proofErr w:type="gramEnd"/>
      <w:r w:rsidRPr="003B4305">
        <w:rPr>
          <w:sz w:val="28"/>
          <w:szCs w:val="28"/>
        </w:rPr>
        <w:t xml:space="preserve"> пониженные ставки налогообложения для налогоплательщиков, использующих специальные налоговые режимы. </w:t>
      </w:r>
    </w:p>
    <w:p w:rsidR="00FD0136" w:rsidRPr="003B4305" w:rsidRDefault="00FD0136" w:rsidP="00FD0136">
      <w:pPr>
        <w:ind w:firstLine="36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>Законом Республики Крым от 29.12.2014 № 60-ЗРК/2014 «Об установлении ставки единого сельскохозяйственного налога на территории Республики Крым» на 2015–2016 годы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0,5% (статьёй 346.8 Налогового кодекса Российской Федерации налоговая ставка установлена в размере 6%).</w:t>
      </w:r>
    </w:p>
    <w:p w:rsidR="00FD0136" w:rsidRPr="003B4305" w:rsidRDefault="00FD0136" w:rsidP="00FD0136">
      <w:pPr>
        <w:ind w:firstLine="360"/>
        <w:jc w:val="both"/>
        <w:rPr>
          <w:color w:val="000000"/>
          <w:sz w:val="28"/>
          <w:szCs w:val="28"/>
        </w:rPr>
      </w:pPr>
      <w:r w:rsidRPr="003B4305">
        <w:rPr>
          <w:color w:val="000000"/>
          <w:sz w:val="28"/>
          <w:szCs w:val="28"/>
        </w:rPr>
        <w:t xml:space="preserve">С целью обеспечения поступлений в бюджет муниципального образования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 в 2016 году</w:t>
      </w:r>
      <w:r w:rsidRPr="003B4305">
        <w:rPr>
          <w:color w:val="000000"/>
          <w:sz w:val="28"/>
          <w:szCs w:val="28"/>
        </w:rPr>
        <w:t xml:space="preserve"> земельного налога</w:t>
      </w:r>
      <w:r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 xml:space="preserve">решением сессии </w:t>
      </w:r>
      <w:r>
        <w:rPr>
          <w:color w:val="000000"/>
          <w:sz w:val="28"/>
          <w:szCs w:val="28"/>
        </w:rPr>
        <w:t>Жемчужинского</w:t>
      </w:r>
      <w:r w:rsidRPr="003B4305">
        <w:rPr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от 27 ноября 2015 года №1 </w:t>
      </w:r>
      <w:r w:rsidRPr="003B4305">
        <w:rPr>
          <w:color w:val="000000"/>
          <w:sz w:val="28"/>
          <w:szCs w:val="28"/>
        </w:rPr>
        <w:t>установлены ставки</w:t>
      </w:r>
      <w:proofErr w:type="gramStart"/>
      <w:r w:rsidRPr="003B4305">
        <w:rPr>
          <w:color w:val="000000"/>
          <w:sz w:val="28"/>
          <w:szCs w:val="28"/>
        </w:rPr>
        <w:t xml:space="preserve"> ,</w:t>
      </w:r>
      <w:proofErr w:type="gramEnd"/>
      <w:r w:rsidRPr="003B4305">
        <w:rPr>
          <w:color w:val="000000"/>
          <w:sz w:val="28"/>
          <w:szCs w:val="28"/>
        </w:rPr>
        <w:t xml:space="preserve">сроки уплаты и льготы в </w:t>
      </w:r>
      <w:r>
        <w:rPr>
          <w:color w:val="000000"/>
          <w:sz w:val="28"/>
          <w:szCs w:val="28"/>
        </w:rPr>
        <w:t>муниципальном</w:t>
      </w:r>
      <w:r w:rsidRPr="00B244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образовании</w:t>
      </w:r>
      <w:r w:rsidRPr="003B430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Жемчужинское сельское</w:t>
      </w:r>
      <w:r w:rsidRPr="003B430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Нижнегорского</w:t>
      </w:r>
      <w:r w:rsidRPr="003B4305">
        <w:rPr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>по уплате земельного налога за налоговый период 2015 год</w:t>
      </w:r>
      <w:r>
        <w:rPr>
          <w:color w:val="000000"/>
          <w:sz w:val="28"/>
          <w:szCs w:val="28"/>
        </w:rPr>
        <w:t>.</w:t>
      </w:r>
    </w:p>
    <w:p w:rsidR="00FD0136" w:rsidRDefault="00FD0136" w:rsidP="00FD013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B4305">
        <w:rPr>
          <w:color w:val="000000"/>
          <w:sz w:val="28"/>
          <w:szCs w:val="28"/>
        </w:rPr>
        <w:t xml:space="preserve">В целях повышения уровня собираемости налогов в бюджет муниципального образования </w:t>
      </w:r>
      <w:r>
        <w:rPr>
          <w:sz w:val="28"/>
          <w:szCs w:val="28"/>
        </w:rPr>
        <w:t>Жемчужинское сельское поселение Нижнегорского</w:t>
      </w:r>
      <w:r w:rsidRPr="003B4305">
        <w:rPr>
          <w:sz w:val="28"/>
          <w:szCs w:val="28"/>
        </w:rPr>
        <w:t xml:space="preserve"> района Республики Крым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администрации Жемчужинского </w:t>
      </w:r>
      <w:r w:rsidRPr="003B430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Нижнегорского</w:t>
      </w:r>
      <w:r w:rsidRPr="003B430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Республики Крым от 08.04.2015 года №15 </w:t>
      </w:r>
      <w:r w:rsidRPr="003B4305">
        <w:rPr>
          <w:color w:val="000000"/>
          <w:sz w:val="28"/>
          <w:szCs w:val="28"/>
        </w:rPr>
        <w:t xml:space="preserve">утвержден План мероприятий по </w:t>
      </w:r>
      <w:r>
        <w:rPr>
          <w:color w:val="000000"/>
          <w:sz w:val="28"/>
          <w:szCs w:val="28"/>
        </w:rPr>
        <w:t xml:space="preserve">повышению эффективности использования бюджетных средств и </w:t>
      </w:r>
      <w:r w:rsidRPr="003B4305">
        <w:rPr>
          <w:color w:val="000000"/>
          <w:sz w:val="28"/>
          <w:szCs w:val="28"/>
        </w:rPr>
        <w:t xml:space="preserve">увеличению поступлений налоговых и неналоговых доходов бюджета муниципального образования </w:t>
      </w:r>
      <w:r>
        <w:rPr>
          <w:color w:val="000000"/>
          <w:sz w:val="28"/>
          <w:szCs w:val="28"/>
        </w:rPr>
        <w:t>Жемчужинское</w:t>
      </w:r>
      <w:r w:rsidRPr="003B4305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>Нижнегорского</w:t>
      </w:r>
      <w:r w:rsidRPr="003B4305">
        <w:rPr>
          <w:color w:val="000000"/>
          <w:sz w:val="28"/>
          <w:szCs w:val="28"/>
        </w:rPr>
        <w:t xml:space="preserve"> района Республики Крым.</w:t>
      </w:r>
      <w:proofErr w:type="gramEnd"/>
      <w:r>
        <w:rPr>
          <w:color w:val="000000"/>
          <w:sz w:val="28"/>
          <w:szCs w:val="28"/>
        </w:rPr>
        <w:t xml:space="preserve"> </w:t>
      </w:r>
      <w:r w:rsidRPr="003B4305">
        <w:rPr>
          <w:color w:val="000000"/>
          <w:sz w:val="28"/>
          <w:szCs w:val="28"/>
        </w:rPr>
        <w:t xml:space="preserve">В 2016 году будет продолжена работа администрации </w:t>
      </w:r>
      <w:r>
        <w:rPr>
          <w:color w:val="000000"/>
          <w:sz w:val="28"/>
          <w:szCs w:val="28"/>
        </w:rPr>
        <w:t>Жемчужинского</w:t>
      </w:r>
      <w:r w:rsidRPr="003B430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</w:t>
      </w:r>
      <w:r w:rsidRPr="003B4305">
        <w:rPr>
          <w:color w:val="000000"/>
          <w:sz w:val="28"/>
          <w:szCs w:val="28"/>
        </w:rPr>
        <w:t xml:space="preserve"> района Республики Крым по вопросам прогно</w:t>
      </w:r>
      <w:r>
        <w:rPr>
          <w:color w:val="000000"/>
          <w:sz w:val="28"/>
          <w:szCs w:val="28"/>
        </w:rPr>
        <w:t xml:space="preserve">зирования налогов, мониторинга поступлений </w:t>
      </w:r>
      <w:r w:rsidRPr="003B4305">
        <w:rPr>
          <w:color w:val="000000"/>
          <w:sz w:val="28"/>
          <w:szCs w:val="28"/>
        </w:rPr>
        <w:t>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доходов.</w:t>
      </w:r>
    </w:p>
    <w:p w:rsidR="00FD0136" w:rsidRDefault="00FD0136" w:rsidP="00FD0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качестве основных целей налоговой политики в 2016 году необходимо назвать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D0136" w:rsidRDefault="00FD0136" w:rsidP="00FD0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усиление работы по собираемости налогов  в целях создания экономической безопасности в условиях финансового кризиса;</w:t>
      </w:r>
    </w:p>
    <w:p w:rsidR="00FD0136" w:rsidRDefault="00FD0136" w:rsidP="00FD0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поддержка на территории муниципального образования существующих</w:t>
      </w:r>
      <w:r w:rsidRPr="00B11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субъектов хозяйственной деятельности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производств,</w:t>
      </w:r>
    </w:p>
    <w:p w:rsidR="00FD0136" w:rsidRDefault="00FD0136" w:rsidP="00FD013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имеющих</w:t>
      </w:r>
      <w:proofErr w:type="gramEnd"/>
      <w:r>
        <w:rPr>
          <w:color w:val="000000"/>
          <w:sz w:val="28"/>
          <w:szCs w:val="28"/>
        </w:rPr>
        <w:t xml:space="preserve"> приоритетное значение для социально-экономического развития муниципального образования;</w:t>
      </w:r>
    </w:p>
    <w:p w:rsidR="00FD0136" w:rsidRPr="003B4305" w:rsidRDefault="00FD0136" w:rsidP="00FD01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уточнение перечня лиц имеющих право по уплате налогов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napToGrid w:val="0"/>
          <w:sz w:val="28"/>
          <w:szCs w:val="28"/>
        </w:rPr>
        <w:t xml:space="preserve">Одним из </w:t>
      </w:r>
      <w:r w:rsidRPr="003B4305">
        <w:rPr>
          <w:sz w:val="28"/>
          <w:szCs w:val="28"/>
        </w:rPr>
        <w:t>конечных результатов проводимой налоговой политики в Республике Крым является рост доходной части бюджетов всех уровней.</w:t>
      </w:r>
    </w:p>
    <w:p w:rsidR="00FD0136" w:rsidRPr="003B4305" w:rsidRDefault="00FD0136" w:rsidP="00FD0136">
      <w:pPr>
        <w:ind w:firstLine="720"/>
        <w:jc w:val="both"/>
        <w:rPr>
          <w:snapToGrid w:val="0"/>
          <w:sz w:val="28"/>
          <w:szCs w:val="28"/>
        </w:rPr>
      </w:pPr>
      <w:r w:rsidRPr="003B4305">
        <w:rPr>
          <w:snapToGrid w:val="0"/>
          <w:sz w:val="28"/>
          <w:szCs w:val="28"/>
        </w:rPr>
        <w:t>Для достижения данного результата необходимо принятие действенных мер по повышению налогового потенциала, в том числе:</w:t>
      </w:r>
    </w:p>
    <w:p w:rsidR="00FD0136" w:rsidRPr="003B4305" w:rsidRDefault="00FD0136" w:rsidP="00FD0136">
      <w:pPr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- осуществление анализа обоснованности, эффективности и целесообразности предоставления налоговых л</w:t>
      </w:r>
      <w:r>
        <w:rPr>
          <w:sz w:val="28"/>
          <w:szCs w:val="28"/>
        </w:rPr>
        <w:t xml:space="preserve">ьгот, установленных </w:t>
      </w:r>
      <w:r w:rsidRPr="003B4305">
        <w:rPr>
          <w:sz w:val="28"/>
          <w:szCs w:val="28"/>
        </w:rPr>
        <w:t xml:space="preserve">законами Республики Крым и нормативными правовыми актами органов местного самоуправления. </w:t>
      </w:r>
    </w:p>
    <w:p w:rsidR="00FD0136" w:rsidRPr="003B4305" w:rsidRDefault="00FD0136" w:rsidP="00FD0136">
      <w:pPr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 xml:space="preserve">При этом необходимо изменить подходы к установлению новых налоговых льгот – обязательным элементом процесса введения новой льготы должна быть оценка их эффективности. 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Органам местного самоуправления в рамках проведения мероприятий по наращиванию налогового потенциала необходимо продолжить: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- систематическую работу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законодательство;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- работу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Республике Крым.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 xml:space="preserve">Существенным аспектом налоговой </w:t>
      </w:r>
      <w:proofErr w:type="gramStart"/>
      <w:r w:rsidRPr="003B4305">
        <w:rPr>
          <w:sz w:val="28"/>
          <w:szCs w:val="28"/>
        </w:rPr>
        <w:t>политики на</w:t>
      </w:r>
      <w:proofErr w:type="gramEnd"/>
      <w:r w:rsidRPr="003B4305">
        <w:rPr>
          <w:sz w:val="28"/>
          <w:szCs w:val="28"/>
        </w:rPr>
        <w:t xml:space="preserve"> среднесрочную перспективу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системы, а также увеличения количества налогоплательщиков, работающих на территории Республики Крым. 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Кроме того,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поступлений.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FD0136" w:rsidRPr="003B4305" w:rsidRDefault="00FD0136" w:rsidP="00FD01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305">
        <w:rPr>
          <w:sz w:val="28"/>
          <w:szCs w:val="28"/>
        </w:rPr>
        <w:t>Приоритетным направлением деятельности органов местного самоуправления Республики Крым в 2016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:rsidR="00FD0136" w:rsidRPr="00025C9D" w:rsidRDefault="00FD0136" w:rsidP="00FD0136">
      <w:pPr>
        <w:ind w:firstLine="720"/>
        <w:jc w:val="both"/>
        <w:rPr>
          <w:b/>
          <w:bCs/>
          <w:sz w:val="28"/>
          <w:szCs w:val="28"/>
        </w:rPr>
      </w:pPr>
      <w:r w:rsidRPr="003B4305">
        <w:rPr>
          <w:sz w:val="28"/>
          <w:szCs w:val="28"/>
        </w:rPr>
        <w:lastRenderedPageBreak/>
        <w:t xml:space="preserve">Все вышеперечисленные меры, проводимые в рамках реализации налоговой политики, должны обеспечить поддержание сбалансированности </w:t>
      </w:r>
      <w:r>
        <w:rPr>
          <w:sz w:val="28"/>
          <w:szCs w:val="28"/>
        </w:rPr>
        <w:t>бюджета Жемчужинского сельского поселения Нижнегорского района Республики Крым</w:t>
      </w:r>
      <w:r w:rsidRPr="003B4305">
        <w:rPr>
          <w:sz w:val="28"/>
          <w:szCs w:val="28"/>
        </w:rPr>
        <w:t>, что позволит осуществлять финансирование расхо</w:t>
      </w:r>
      <w:r>
        <w:rPr>
          <w:sz w:val="28"/>
          <w:szCs w:val="28"/>
        </w:rPr>
        <w:t>дных обязательств бюджета</w:t>
      </w:r>
      <w:r w:rsidRPr="003B4305">
        <w:rPr>
          <w:sz w:val="28"/>
          <w:szCs w:val="28"/>
        </w:rPr>
        <w:t xml:space="preserve"> в полном объеме.</w:t>
      </w:r>
    </w:p>
    <w:p w:rsidR="00FD0136" w:rsidRDefault="00FD0136" w:rsidP="00FD0136"/>
    <w:p w:rsidR="00FD0136" w:rsidRDefault="00FD0136" w:rsidP="00FD0136"/>
    <w:p w:rsidR="00FD0136" w:rsidRDefault="00FD0136" w:rsidP="00FD0136"/>
    <w:p w:rsidR="00FD0136" w:rsidRDefault="00FD0136" w:rsidP="00FD0136"/>
    <w:p w:rsidR="00B37671" w:rsidRDefault="00B37671"/>
    <w:sectPr w:rsidR="00B37671" w:rsidSect="000841F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0136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D9B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3D37"/>
    <w:rsid w:val="00024F75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6CD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6EA1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57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CE9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869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3D86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2A1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294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46A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1AC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2E7E"/>
    <w:rsid w:val="002B3741"/>
    <w:rsid w:val="002B37DE"/>
    <w:rsid w:val="002B45DC"/>
    <w:rsid w:val="002B4845"/>
    <w:rsid w:val="002B48DE"/>
    <w:rsid w:val="002B491C"/>
    <w:rsid w:val="002B4986"/>
    <w:rsid w:val="002B49B9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572"/>
    <w:rsid w:val="002C66E9"/>
    <w:rsid w:val="002C6752"/>
    <w:rsid w:val="002C6F3B"/>
    <w:rsid w:val="002C7F08"/>
    <w:rsid w:val="002D0CF1"/>
    <w:rsid w:val="002D1349"/>
    <w:rsid w:val="002D1A23"/>
    <w:rsid w:val="002D1AA2"/>
    <w:rsid w:val="002D1EE9"/>
    <w:rsid w:val="002D241A"/>
    <w:rsid w:val="002D2B01"/>
    <w:rsid w:val="002D2DEC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1E28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B66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0F9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095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017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548D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2E85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4DA6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35B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12A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1CD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15D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00F8"/>
    <w:rsid w:val="0057167C"/>
    <w:rsid w:val="00571C68"/>
    <w:rsid w:val="00572C02"/>
    <w:rsid w:val="00573653"/>
    <w:rsid w:val="005739B5"/>
    <w:rsid w:val="00573AC7"/>
    <w:rsid w:val="00574190"/>
    <w:rsid w:val="00574995"/>
    <w:rsid w:val="00574CA2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2786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8A2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2959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5F51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92F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6F1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0AE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031B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3C1"/>
    <w:rsid w:val="00816089"/>
    <w:rsid w:val="008164F8"/>
    <w:rsid w:val="00816E5E"/>
    <w:rsid w:val="00816ECB"/>
    <w:rsid w:val="00820315"/>
    <w:rsid w:val="00820D94"/>
    <w:rsid w:val="008216AE"/>
    <w:rsid w:val="008216CA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93B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7FA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33C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6DC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C1D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8EC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8C2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CF4"/>
    <w:rsid w:val="00972F9C"/>
    <w:rsid w:val="00973273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5FB"/>
    <w:rsid w:val="009C7C15"/>
    <w:rsid w:val="009D029E"/>
    <w:rsid w:val="009D047D"/>
    <w:rsid w:val="009D0666"/>
    <w:rsid w:val="009D0716"/>
    <w:rsid w:val="009D102A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215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2843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581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32C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3CB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06F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770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60A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6EF0"/>
    <w:rsid w:val="00B5785B"/>
    <w:rsid w:val="00B607AB"/>
    <w:rsid w:val="00B61FAD"/>
    <w:rsid w:val="00B62228"/>
    <w:rsid w:val="00B62433"/>
    <w:rsid w:val="00B625EB"/>
    <w:rsid w:val="00B62EB8"/>
    <w:rsid w:val="00B633E5"/>
    <w:rsid w:val="00B63449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10B1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25A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606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473"/>
    <w:rsid w:val="00BC758C"/>
    <w:rsid w:val="00BC7746"/>
    <w:rsid w:val="00BC78DB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023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355"/>
    <w:rsid w:val="00BF38F6"/>
    <w:rsid w:val="00BF3D4A"/>
    <w:rsid w:val="00BF45DC"/>
    <w:rsid w:val="00BF4B90"/>
    <w:rsid w:val="00BF4EFC"/>
    <w:rsid w:val="00BF5B4B"/>
    <w:rsid w:val="00BF600C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0BD7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2A7"/>
    <w:rsid w:val="00C36536"/>
    <w:rsid w:val="00C3683A"/>
    <w:rsid w:val="00C36F81"/>
    <w:rsid w:val="00C370A5"/>
    <w:rsid w:val="00C37799"/>
    <w:rsid w:val="00C37D8B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1E1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65C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42D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3B4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2AD6"/>
    <w:rsid w:val="00D531AF"/>
    <w:rsid w:val="00D53693"/>
    <w:rsid w:val="00D55152"/>
    <w:rsid w:val="00D554DA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259C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22C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D7AD3"/>
    <w:rsid w:val="00DE0566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4C21"/>
    <w:rsid w:val="00DF52C3"/>
    <w:rsid w:val="00DF5546"/>
    <w:rsid w:val="00DF5CE7"/>
    <w:rsid w:val="00DF66BC"/>
    <w:rsid w:val="00DF6B68"/>
    <w:rsid w:val="00DF6EEE"/>
    <w:rsid w:val="00DF776C"/>
    <w:rsid w:val="00DF7A67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E9C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442A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965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5D85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9A2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3FE4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0F8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118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D0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AF3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0136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FD013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ind w:right="-1"/>
    </w:pPr>
  </w:style>
  <w:style w:type="paragraph" w:styleId="a4">
    <w:name w:val="Normal (Web)"/>
    <w:basedOn w:val="a"/>
    <w:uiPriority w:val="99"/>
    <w:unhideWhenUsed/>
    <w:rsid w:val="00FD013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2015-12-25T08:00:00Z</cp:lastPrinted>
  <dcterms:created xsi:type="dcterms:W3CDTF">2015-12-25T07:48:00Z</dcterms:created>
  <dcterms:modified xsi:type="dcterms:W3CDTF">2016-11-20T17:52:00Z</dcterms:modified>
</cp:coreProperties>
</file>