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AC" w:rsidRDefault="00D227AC" w:rsidP="00D227AC">
      <w:pPr>
        <w:tabs>
          <w:tab w:val="left" w:pos="4820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Pr="006509A3" w:rsidRDefault="00D227AC" w:rsidP="00D227AC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9pt" o:ole="" filled="t">
            <v:fill color2="black"/>
            <v:imagedata r:id="rId7" o:title=""/>
          </v:shape>
          <o:OLEObject Type="Embed" ProgID="Word.Picture.8" ShapeID="_x0000_i1025" DrawAspect="Content" ObjectID="_1654949778" r:id="rId8"/>
        </w:object>
      </w:r>
    </w:p>
    <w:p w:rsidR="00D227AC" w:rsidRPr="006509A3" w:rsidRDefault="00D227AC" w:rsidP="00D227AC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D227AC" w:rsidRPr="006509A3" w:rsidRDefault="00D227AC" w:rsidP="00D227AC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D227AC" w:rsidRPr="006509A3" w:rsidRDefault="00D227AC" w:rsidP="00D227AC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D227AC" w:rsidRPr="006509A3" w:rsidRDefault="00D227AC" w:rsidP="00D227AC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227AC" w:rsidRPr="00D66212" w:rsidRDefault="00D227AC" w:rsidP="00D227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9B1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B172C">
        <w:rPr>
          <w:rFonts w:ascii="Times New Roman" w:hAnsi="Times New Roman" w:cs="Times New Roman"/>
          <w:b/>
          <w:sz w:val="28"/>
          <w:szCs w:val="28"/>
        </w:rPr>
        <w:t>36</w:t>
      </w:r>
      <w:r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D227AC" w:rsidRPr="006509A3" w:rsidRDefault="00D227AC" w:rsidP="00D227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AC" w:rsidRDefault="009B172C" w:rsidP="00D227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</w:t>
      </w:r>
      <w:r w:rsidR="00D22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</w:r>
      <w:r w:rsidR="00D227AC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D227AC" w:rsidRDefault="00D227AC" w:rsidP="00D227AC">
      <w:pPr>
        <w:tabs>
          <w:tab w:val="left" w:pos="6096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9B172C" w:rsidRPr="006A14FA" w:rsidRDefault="009B172C" w:rsidP="009B172C">
      <w:pPr>
        <w:tabs>
          <w:tab w:val="left" w:pos="4820"/>
        </w:tabs>
        <w:ind w:left="20" w:right="4535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Жемчужинского сельского поселения Нижнегорского района Республики Крым от 30.12.2019 № 97-Р «</w:t>
      </w:r>
      <w:r w:rsidRPr="00EE200B">
        <w:rPr>
          <w:rFonts w:ascii="Times New Roman" w:hAnsi="Times New Roman" w:cs="Times New Roman"/>
          <w:sz w:val="28"/>
          <w:szCs w:val="28"/>
        </w:rPr>
        <w:t xml:space="preserve">О порядке учета Управлением Федерального </w:t>
      </w:r>
      <w:r>
        <w:rPr>
          <w:rFonts w:ascii="Times New Roman" w:hAnsi="Times New Roman" w:cs="Times New Roman"/>
          <w:sz w:val="28"/>
          <w:szCs w:val="28"/>
        </w:rPr>
        <w:t>казначейства по Республике Крым</w:t>
      </w:r>
      <w:r w:rsidRPr="00EE200B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бюджетных средств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EE200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</w:t>
      </w:r>
      <w:r w:rsidRPr="006A14FA">
        <w:rPr>
          <w:rFonts w:ascii="Times New Roman" w:hAnsi="Times New Roman" w:cs="Times New Roman"/>
          <w:sz w:val="28"/>
          <w:szCs w:val="28"/>
        </w:rPr>
        <w:t>она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172C" w:rsidRPr="00C53384" w:rsidRDefault="009B172C" w:rsidP="009B1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619E40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901">
        <w:rPr>
          <w:rFonts w:ascii="Times New Roman" w:hAnsi="Times New Roman" w:cs="Times New Roman"/>
          <w:sz w:val="28"/>
          <w:szCs w:val="28"/>
        </w:rPr>
        <w:t>со статьей 219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53384">
        <w:rPr>
          <w:rFonts w:ascii="Times New Roman" w:hAnsi="Times New Roman" w:cs="Times New Roman"/>
          <w:sz w:val="28"/>
          <w:szCs w:val="28"/>
        </w:rPr>
        <w:t xml:space="preserve"> целях совершенствования порядка санкционирования оплаты денежных обязательств получателей средств бюджета </w:t>
      </w:r>
      <w:r w:rsidR="00375B09">
        <w:rPr>
          <w:rFonts w:ascii="Times New Roman" w:hAnsi="Times New Roman" w:cs="Times New Roman"/>
          <w:sz w:val="28"/>
          <w:szCs w:val="28"/>
        </w:rPr>
        <w:t>Жемчужинского</w:t>
      </w:r>
      <w:r w:rsidRPr="00C5338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администраторов источников финансирования дефицита бюджета </w:t>
      </w:r>
      <w:r w:rsidR="000074F8">
        <w:rPr>
          <w:rFonts w:ascii="Times New Roman" w:hAnsi="Times New Roman" w:cs="Times New Roman"/>
          <w:sz w:val="28"/>
          <w:szCs w:val="28"/>
        </w:rPr>
        <w:t>Жемчужинского</w:t>
      </w:r>
      <w:r w:rsidRPr="00C5338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для обеспечения исполнения постановления Совета министров Республики Крым от 19.05.2020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</w:t>
      </w:r>
    </w:p>
    <w:p w:rsidR="009B172C" w:rsidRPr="009B172C" w:rsidRDefault="009B172C" w:rsidP="002F72CA">
      <w:pPr>
        <w:pStyle w:val="a3"/>
        <w:widowControl w:val="0"/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9B172C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Внести изменения в Порядок учета Управлением Федерального казначейства по Республике Крым бюджетных и денежных обязательств получателей бюджетных средств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B172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утвержденный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B172C">
        <w:rPr>
          <w:rFonts w:ascii="Times New Roman" w:hAnsi="Times New Roman" w:cs="Times New Roman"/>
          <w:sz w:val="28"/>
          <w:szCs w:val="28"/>
        </w:rPr>
        <w:t xml:space="preserve"> </w:t>
      </w:r>
      <w:r w:rsidRPr="009B172C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Ниж</w:t>
      </w:r>
      <w:r w:rsidR="002F72CA">
        <w:rPr>
          <w:rFonts w:ascii="Times New Roman" w:hAnsi="Times New Roman" w:cs="Times New Roman"/>
          <w:sz w:val="28"/>
          <w:szCs w:val="28"/>
        </w:rPr>
        <w:t>негорского района Республики Крым</w:t>
      </w:r>
      <w:r w:rsidRPr="009B172C">
        <w:rPr>
          <w:rFonts w:ascii="Times New Roman" w:hAnsi="Times New Roman" w:cs="Times New Roman"/>
          <w:sz w:val="28"/>
          <w:szCs w:val="28"/>
        </w:rPr>
        <w:t xml:space="preserve"> </w:t>
      </w:r>
      <w:r w:rsidR="002F72CA">
        <w:rPr>
          <w:rFonts w:ascii="Times New Roman" w:hAnsi="Times New Roman" w:cs="Times New Roman"/>
          <w:sz w:val="28"/>
          <w:szCs w:val="28"/>
        </w:rPr>
        <w:t>от 30.12.2019 № 97-Р, дополнив пункт 13 абзацами следующего содержания</w:t>
      </w:r>
      <w:r w:rsidRPr="009B1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72C" w:rsidRPr="000F4522" w:rsidRDefault="009B172C" w:rsidP="009B17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«При постановке на учет бюджетных обязательств, возникших на основании муниципальных контрактов, предусмотренных частью 67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обеспечить проверку наличия:</w:t>
      </w:r>
    </w:p>
    <w:p w:rsidR="009B172C" w:rsidRPr="000F4522" w:rsidRDefault="009B172C" w:rsidP="009B17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соответствующего муниципального контракта или кода идентификационной закупки в Перечень закупок, выбор способа определения поставщика (подрядчика, исполнителя) по которым осуществляется в порядке, установленном нормативным правовым актом субъекта Российской Федерации (далее – нормативный правовой акт), согласно</w:t>
      </w:r>
      <w:r w:rsidRPr="00526F2A">
        <w:rPr>
          <w:rFonts w:ascii="Times New Roman" w:hAnsi="Times New Roman" w:cs="Times New Roman"/>
          <w:sz w:val="28"/>
          <w:szCs w:val="28"/>
        </w:rPr>
        <w:t xml:space="preserve"> приложению № 1 к</w:t>
      </w:r>
      <w:r w:rsidRPr="000F4522">
        <w:rPr>
          <w:rFonts w:ascii="Times New Roman" w:hAnsi="Times New Roman" w:cs="Times New Roman"/>
          <w:sz w:val="28"/>
          <w:szCs w:val="28"/>
        </w:rPr>
        <w:t xml:space="preserve"> дополнительному соглашению от </w:t>
      </w:r>
      <w:r>
        <w:rPr>
          <w:rFonts w:ascii="Times New Roman" w:hAnsi="Times New Roman" w:cs="Times New Roman"/>
          <w:sz w:val="28"/>
          <w:szCs w:val="28"/>
        </w:rPr>
        <w:t>23.06.2020</w:t>
      </w:r>
      <w:r w:rsidRPr="000F4522">
        <w:rPr>
          <w:rFonts w:ascii="Times New Roman" w:hAnsi="Times New Roman" w:cs="Times New Roman"/>
          <w:sz w:val="28"/>
          <w:szCs w:val="28"/>
        </w:rPr>
        <w:t xml:space="preserve"> к Соглашению об осуществлении Управлением Федерального казначейства по Республике Крым отдельных функций по исполнению бюджета </w:t>
      </w:r>
      <w:r w:rsidR="002F72CA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2F72CA" w:rsidRPr="002F72CA">
        <w:rPr>
          <w:rFonts w:ascii="Times New Roman" w:hAnsi="Times New Roman" w:cs="Times New Roman"/>
          <w:sz w:val="28"/>
          <w:szCs w:val="28"/>
        </w:rPr>
        <w:t xml:space="preserve"> </w:t>
      </w:r>
      <w:r w:rsidR="002F72CA" w:rsidRPr="009B172C">
        <w:rPr>
          <w:rFonts w:ascii="Times New Roman" w:hAnsi="Times New Roman" w:cs="Times New Roman"/>
          <w:sz w:val="28"/>
          <w:szCs w:val="28"/>
        </w:rPr>
        <w:t>Ниж</w:t>
      </w:r>
      <w:r w:rsidR="002F72CA">
        <w:rPr>
          <w:rFonts w:ascii="Times New Roman" w:hAnsi="Times New Roman" w:cs="Times New Roman"/>
          <w:sz w:val="28"/>
          <w:szCs w:val="28"/>
        </w:rPr>
        <w:t>негорского района Республики Крым</w:t>
      </w:r>
      <w:r w:rsidRPr="000F4522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 Управлением Федерального казначейства по Республике Крым.</w:t>
      </w:r>
    </w:p>
    <w:p w:rsidR="009B172C" w:rsidRPr="000F4522" w:rsidRDefault="009B172C" w:rsidP="009B17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положений о казначейском сопровождении в государственном контракте и в реестре контрактов;</w:t>
      </w:r>
    </w:p>
    <w:p w:rsidR="009B172C" w:rsidRPr="000F4522" w:rsidRDefault="009B172C" w:rsidP="009B17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22">
        <w:rPr>
          <w:rFonts w:ascii="Times New Roman" w:hAnsi="Times New Roman" w:cs="Times New Roman"/>
          <w:sz w:val="28"/>
          <w:szCs w:val="28"/>
        </w:rPr>
        <w:t>признака «казначейское сопровождение» в Сведениях о бюджетном обязательстве.».</w:t>
      </w:r>
    </w:p>
    <w:p w:rsidR="009B172C" w:rsidRDefault="009B172C" w:rsidP="009B172C">
      <w:pPr>
        <w:pStyle w:val="af1"/>
        <w:spacing w:before="0" w:after="0"/>
        <w:ind w:left="567"/>
        <w:jc w:val="both"/>
        <w:rPr>
          <w:rStyle w:val="af0"/>
          <w:rFonts w:ascii="Times New Roman" w:hAnsi="Times New Roman"/>
          <w:b w:val="0"/>
          <w:i w:val="0"/>
          <w:sz w:val="28"/>
          <w:szCs w:val="28"/>
        </w:rPr>
      </w:pPr>
    </w:p>
    <w:p w:rsidR="009B172C" w:rsidRPr="009B172C" w:rsidRDefault="009B172C" w:rsidP="009B172C">
      <w:pPr>
        <w:widowControl w:val="0"/>
        <w:spacing w:after="0" w:line="240" w:lineRule="auto"/>
        <w:ind w:firstLine="567"/>
        <w:rPr>
          <w:rStyle w:val="af0"/>
          <w:rFonts w:ascii="Times New Roman" w:hAnsi="Times New Roman"/>
          <w:b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2.</w:t>
      </w:r>
      <w:r w:rsidRPr="009B172C">
        <w:rPr>
          <w:rStyle w:val="af0"/>
          <w:rFonts w:ascii="Times New Roman" w:hAnsi="Times New Roman"/>
          <w:i w:val="0"/>
          <w:sz w:val="28"/>
          <w:szCs w:val="28"/>
        </w:rPr>
        <w:t>Настоящее распоряжение вступает в силу с момента подписания</w:t>
      </w:r>
      <w:r w:rsidRPr="009B172C">
        <w:rPr>
          <w:rStyle w:val="af0"/>
          <w:rFonts w:ascii="Times New Roman" w:hAnsi="Times New Roman"/>
          <w:b/>
          <w:i w:val="0"/>
          <w:sz w:val="28"/>
          <w:szCs w:val="28"/>
        </w:rPr>
        <w:t>.</w:t>
      </w:r>
    </w:p>
    <w:p w:rsidR="009B172C" w:rsidRDefault="009B172C" w:rsidP="009B172C">
      <w:pPr>
        <w:pStyle w:val="af1"/>
        <w:spacing w:before="0" w:after="0"/>
        <w:ind w:firstLine="567"/>
        <w:jc w:val="both"/>
        <w:rPr>
          <w:rStyle w:val="af0"/>
          <w:rFonts w:ascii="Times New Roman" w:hAnsi="Times New Roman"/>
          <w:b w:val="0"/>
          <w:i w:val="0"/>
          <w:sz w:val="28"/>
          <w:szCs w:val="28"/>
        </w:rPr>
      </w:pPr>
    </w:p>
    <w:p w:rsidR="009B172C" w:rsidRPr="009B172C" w:rsidRDefault="009B172C" w:rsidP="009B172C">
      <w:pPr>
        <w:pStyle w:val="af1"/>
        <w:spacing w:before="0" w:after="0"/>
        <w:ind w:firstLine="567"/>
        <w:jc w:val="both"/>
        <w:rPr>
          <w:rStyle w:val="af0"/>
          <w:rFonts w:ascii="Times New Roman" w:hAnsi="Times New Roman"/>
          <w:b w:val="0"/>
          <w:i w:val="0"/>
          <w:sz w:val="28"/>
          <w:szCs w:val="28"/>
        </w:rPr>
      </w:pPr>
      <w:r w:rsidRPr="009B172C">
        <w:rPr>
          <w:rStyle w:val="af0"/>
          <w:rFonts w:ascii="Times New Roman" w:hAnsi="Times New Roman"/>
          <w:b w:val="0"/>
          <w:i w:val="0"/>
          <w:sz w:val="28"/>
          <w:szCs w:val="28"/>
        </w:rPr>
        <w:t>3. Контроль за исполнением настоящего распоряжения оставляю за собой.</w:t>
      </w:r>
    </w:p>
    <w:p w:rsidR="00D227AC" w:rsidRDefault="00D227AC" w:rsidP="005D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72C" w:rsidRDefault="009B172C" w:rsidP="005D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72C" w:rsidRPr="006A14FA" w:rsidRDefault="009B172C" w:rsidP="005D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01" w:rsidRDefault="00D227AC" w:rsidP="00D227A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4F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</w:p>
    <w:p w:rsidR="005D7401" w:rsidRPr="00E429B5" w:rsidRDefault="00D227AC" w:rsidP="005D740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D7401" w:rsidRPr="00E429B5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9B172C" w:rsidRDefault="005D7401" w:rsidP="009B172C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r w:rsidRPr="00E429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С.И.Чупиков</w:t>
      </w:r>
    </w:p>
    <w:sectPr w:rsidR="009B172C" w:rsidSect="009A21C3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4C" w:rsidRDefault="00F8054C" w:rsidP="009A21C3">
      <w:pPr>
        <w:spacing w:after="0" w:line="240" w:lineRule="auto"/>
      </w:pPr>
      <w:r>
        <w:separator/>
      </w:r>
    </w:p>
  </w:endnote>
  <w:endnote w:type="continuationSeparator" w:id="1">
    <w:p w:rsidR="00F8054C" w:rsidRDefault="00F8054C" w:rsidP="009A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B3" w:rsidRPr="009E53B2" w:rsidRDefault="007716B3">
    <w:pPr>
      <w:pStyle w:val="ae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4C" w:rsidRDefault="00F8054C" w:rsidP="009A21C3">
      <w:pPr>
        <w:spacing w:after="0" w:line="240" w:lineRule="auto"/>
      </w:pPr>
      <w:r>
        <w:separator/>
      </w:r>
    </w:p>
  </w:footnote>
  <w:footnote w:type="continuationSeparator" w:id="1">
    <w:p w:rsidR="00F8054C" w:rsidRDefault="00F8054C" w:rsidP="009A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17" w:hanging="326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24" w:hanging="32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129" w:hanging="32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33" w:hanging="32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138" w:hanging="32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143" w:hanging="32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147" w:hanging="32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2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157" w:hanging="326"/>
      </w:pPr>
      <w:rPr>
        <w:rFonts w:ascii="Symbol" w:hAnsi="Symbol"/>
      </w:rPr>
    </w:lvl>
  </w:abstractNum>
  <w:abstractNum w:abstractNumId="2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328E9"/>
    <w:multiLevelType w:val="hybridMultilevel"/>
    <w:tmpl w:val="4232E4F0"/>
    <w:lvl w:ilvl="0" w:tplc="1D9EB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26F60"/>
    <w:multiLevelType w:val="hybridMultilevel"/>
    <w:tmpl w:val="18A250FE"/>
    <w:lvl w:ilvl="0" w:tplc="95A0C1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D217B"/>
    <w:multiLevelType w:val="hybridMultilevel"/>
    <w:tmpl w:val="66C86858"/>
    <w:lvl w:ilvl="0" w:tplc="342848C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>
    <w:nsid w:val="43F842CD"/>
    <w:multiLevelType w:val="hybridMultilevel"/>
    <w:tmpl w:val="974012D4"/>
    <w:lvl w:ilvl="0" w:tplc="127EE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DF3B04"/>
    <w:multiLevelType w:val="hybridMultilevel"/>
    <w:tmpl w:val="5D363AA8"/>
    <w:lvl w:ilvl="0" w:tplc="91C24308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34483"/>
    <w:multiLevelType w:val="hybridMultilevel"/>
    <w:tmpl w:val="704C86EA"/>
    <w:lvl w:ilvl="0" w:tplc="1B7E0FBE">
      <w:start w:val="35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E624E"/>
    <w:multiLevelType w:val="hybridMultilevel"/>
    <w:tmpl w:val="36142AEE"/>
    <w:lvl w:ilvl="0" w:tplc="788E4D0C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1E7953"/>
    <w:multiLevelType w:val="multilevel"/>
    <w:tmpl w:val="7C8C7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06072"/>
    <w:rsid w:val="000074F8"/>
    <w:rsid w:val="000C6C25"/>
    <w:rsid w:val="000D6501"/>
    <w:rsid w:val="000E711B"/>
    <w:rsid w:val="000F1A6D"/>
    <w:rsid w:val="0012136D"/>
    <w:rsid w:val="00141D36"/>
    <w:rsid w:val="00155B6F"/>
    <w:rsid w:val="0019551C"/>
    <w:rsid w:val="001A573A"/>
    <w:rsid w:val="001A5D45"/>
    <w:rsid w:val="001A69A5"/>
    <w:rsid w:val="001D559C"/>
    <w:rsid w:val="002206F5"/>
    <w:rsid w:val="00250262"/>
    <w:rsid w:val="002A10CE"/>
    <w:rsid w:val="002B3601"/>
    <w:rsid w:val="002C326F"/>
    <w:rsid w:val="002C46CA"/>
    <w:rsid w:val="002E499D"/>
    <w:rsid w:val="002F66AE"/>
    <w:rsid w:val="002F72CA"/>
    <w:rsid w:val="003110E3"/>
    <w:rsid w:val="0032557B"/>
    <w:rsid w:val="003338A9"/>
    <w:rsid w:val="003447D1"/>
    <w:rsid w:val="00363978"/>
    <w:rsid w:val="00375B09"/>
    <w:rsid w:val="00382E5D"/>
    <w:rsid w:val="003B4AF6"/>
    <w:rsid w:val="003F79DA"/>
    <w:rsid w:val="00412CB9"/>
    <w:rsid w:val="00416FC9"/>
    <w:rsid w:val="004751BC"/>
    <w:rsid w:val="00495072"/>
    <w:rsid w:val="004A5C60"/>
    <w:rsid w:val="00516C65"/>
    <w:rsid w:val="00531051"/>
    <w:rsid w:val="00560145"/>
    <w:rsid w:val="005C3104"/>
    <w:rsid w:val="005C7F32"/>
    <w:rsid w:val="005D047E"/>
    <w:rsid w:val="005D7401"/>
    <w:rsid w:val="00624E17"/>
    <w:rsid w:val="006509A3"/>
    <w:rsid w:val="00657ED1"/>
    <w:rsid w:val="00660D00"/>
    <w:rsid w:val="006B32E4"/>
    <w:rsid w:val="006D1154"/>
    <w:rsid w:val="006E16EB"/>
    <w:rsid w:val="00742C77"/>
    <w:rsid w:val="007716B3"/>
    <w:rsid w:val="007B1EC6"/>
    <w:rsid w:val="007D58B9"/>
    <w:rsid w:val="00800F2F"/>
    <w:rsid w:val="00821309"/>
    <w:rsid w:val="00826D1C"/>
    <w:rsid w:val="00837D83"/>
    <w:rsid w:val="00846C59"/>
    <w:rsid w:val="00853549"/>
    <w:rsid w:val="00854F16"/>
    <w:rsid w:val="0086553A"/>
    <w:rsid w:val="00886E13"/>
    <w:rsid w:val="008A3615"/>
    <w:rsid w:val="008C4ECB"/>
    <w:rsid w:val="008E05E9"/>
    <w:rsid w:val="008F3163"/>
    <w:rsid w:val="008F3D0E"/>
    <w:rsid w:val="00900BCA"/>
    <w:rsid w:val="00950F5E"/>
    <w:rsid w:val="00953E78"/>
    <w:rsid w:val="009635D5"/>
    <w:rsid w:val="0096770C"/>
    <w:rsid w:val="00981137"/>
    <w:rsid w:val="00981A95"/>
    <w:rsid w:val="009A21C3"/>
    <w:rsid w:val="009A2FC3"/>
    <w:rsid w:val="009B172C"/>
    <w:rsid w:val="009B1FB1"/>
    <w:rsid w:val="009B4F14"/>
    <w:rsid w:val="009F4560"/>
    <w:rsid w:val="00A345BE"/>
    <w:rsid w:val="00A50D7F"/>
    <w:rsid w:val="00A73421"/>
    <w:rsid w:val="00A9628D"/>
    <w:rsid w:val="00AA43CE"/>
    <w:rsid w:val="00AB5E7A"/>
    <w:rsid w:val="00AF4BC2"/>
    <w:rsid w:val="00B26753"/>
    <w:rsid w:val="00B307F4"/>
    <w:rsid w:val="00B60FE9"/>
    <w:rsid w:val="00B72D2B"/>
    <w:rsid w:val="00B9446A"/>
    <w:rsid w:val="00BB13D6"/>
    <w:rsid w:val="00BC7553"/>
    <w:rsid w:val="00BD197F"/>
    <w:rsid w:val="00BF084B"/>
    <w:rsid w:val="00C04C51"/>
    <w:rsid w:val="00C304AF"/>
    <w:rsid w:val="00C768CC"/>
    <w:rsid w:val="00C87A7B"/>
    <w:rsid w:val="00D01886"/>
    <w:rsid w:val="00D10A65"/>
    <w:rsid w:val="00D227AC"/>
    <w:rsid w:val="00D42CD7"/>
    <w:rsid w:val="00D45038"/>
    <w:rsid w:val="00D56074"/>
    <w:rsid w:val="00D61974"/>
    <w:rsid w:val="00D66212"/>
    <w:rsid w:val="00D722FA"/>
    <w:rsid w:val="00D9544F"/>
    <w:rsid w:val="00DB36A5"/>
    <w:rsid w:val="00DC6A39"/>
    <w:rsid w:val="00E16F02"/>
    <w:rsid w:val="00E21231"/>
    <w:rsid w:val="00E354A2"/>
    <w:rsid w:val="00E73A88"/>
    <w:rsid w:val="00E802BA"/>
    <w:rsid w:val="00EB72A7"/>
    <w:rsid w:val="00EC6545"/>
    <w:rsid w:val="00F15A3D"/>
    <w:rsid w:val="00F40502"/>
    <w:rsid w:val="00F8054C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447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rsid w:val="009A21C3"/>
    <w:rPr>
      <w:color w:val="0000FF"/>
      <w:u w:val="single"/>
    </w:rPr>
  </w:style>
  <w:style w:type="paragraph" w:styleId="a6">
    <w:name w:val="Body Text"/>
    <w:basedOn w:val="a"/>
    <w:link w:val="a7"/>
    <w:rsid w:val="009A21C3"/>
    <w:pPr>
      <w:suppressAutoHyphens/>
      <w:spacing w:after="120"/>
    </w:pPr>
    <w:rPr>
      <w:rFonts w:ascii="Calibri" w:eastAsia="Arial Unicode MS" w:hAnsi="Calibri" w:cs="font190"/>
      <w:lang w:eastAsia="ar-SA"/>
    </w:rPr>
  </w:style>
  <w:style w:type="character" w:customStyle="1" w:styleId="a7">
    <w:name w:val="Основной текст Знак"/>
    <w:basedOn w:val="a0"/>
    <w:link w:val="a6"/>
    <w:rsid w:val="009A21C3"/>
    <w:rPr>
      <w:rFonts w:ascii="Calibri" w:eastAsia="Arial Unicode MS" w:hAnsi="Calibri" w:cs="font190"/>
      <w:lang w:eastAsia="ar-SA"/>
    </w:rPr>
  </w:style>
  <w:style w:type="paragraph" w:customStyle="1" w:styleId="10">
    <w:name w:val="Абзац списка1"/>
    <w:basedOn w:val="a"/>
    <w:rsid w:val="009A21C3"/>
    <w:pPr>
      <w:suppressAutoHyphens/>
      <w:ind w:left="720"/>
    </w:pPr>
    <w:rPr>
      <w:rFonts w:ascii="Calibri" w:eastAsia="Arial Unicode MS" w:hAnsi="Calibri" w:cs="font190"/>
      <w:lang w:eastAsia="ar-SA"/>
    </w:rPr>
  </w:style>
  <w:style w:type="character" w:customStyle="1" w:styleId="11">
    <w:name w:val="Знак сноски1"/>
    <w:basedOn w:val="a0"/>
    <w:rsid w:val="009A21C3"/>
    <w:rPr>
      <w:vertAlign w:val="superscript"/>
    </w:rPr>
  </w:style>
  <w:style w:type="character" w:customStyle="1" w:styleId="12">
    <w:name w:val="Знак концевой сноски1"/>
    <w:basedOn w:val="a0"/>
    <w:rsid w:val="009A21C3"/>
    <w:rPr>
      <w:vertAlign w:val="superscript"/>
    </w:rPr>
  </w:style>
  <w:style w:type="character" w:customStyle="1" w:styleId="a8">
    <w:name w:val="Символ сноски"/>
    <w:rsid w:val="009A21C3"/>
  </w:style>
  <w:style w:type="character" w:styleId="a9">
    <w:name w:val="footnote reference"/>
    <w:rsid w:val="009A21C3"/>
    <w:rPr>
      <w:vertAlign w:val="superscript"/>
    </w:rPr>
  </w:style>
  <w:style w:type="character" w:styleId="aa">
    <w:name w:val="endnote reference"/>
    <w:rsid w:val="009A21C3"/>
    <w:rPr>
      <w:vertAlign w:val="superscript"/>
    </w:rPr>
  </w:style>
  <w:style w:type="character" w:customStyle="1" w:styleId="ab">
    <w:name w:val="Символы концевой сноски"/>
    <w:rsid w:val="009A21C3"/>
  </w:style>
  <w:style w:type="paragraph" w:customStyle="1" w:styleId="13">
    <w:name w:val="Текст сноски1"/>
    <w:basedOn w:val="a"/>
    <w:rsid w:val="009A21C3"/>
    <w:pPr>
      <w:suppressAutoHyphens/>
      <w:spacing w:after="0"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9A21C3"/>
    <w:pPr>
      <w:suppressAutoHyphens/>
      <w:spacing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paragraph" w:customStyle="1" w:styleId="15">
    <w:name w:val="Текст концевой сноски1"/>
    <w:basedOn w:val="a"/>
    <w:rsid w:val="009A21C3"/>
    <w:pPr>
      <w:suppressAutoHyphens/>
      <w:spacing w:after="0" w:line="100" w:lineRule="atLeast"/>
    </w:pPr>
    <w:rPr>
      <w:rFonts w:ascii="Calibri" w:eastAsia="Arial Unicode MS" w:hAnsi="Calibri" w:cs="font190"/>
      <w:sz w:val="20"/>
      <w:szCs w:val="20"/>
      <w:lang w:eastAsia="ar-SA"/>
    </w:rPr>
  </w:style>
  <w:style w:type="character" w:customStyle="1" w:styleId="ac">
    <w:name w:val="Основной текст_"/>
    <w:basedOn w:val="a0"/>
    <w:link w:val="2"/>
    <w:rsid w:val="004751BC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c"/>
    <w:rsid w:val="004751B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c"/>
    <w:rsid w:val="004751BC"/>
    <w:pPr>
      <w:widowControl w:val="0"/>
      <w:shd w:val="clear" w:color="auto" w:fill="FFFFFF"/>
      <w:spacing w:before="600" w:after="240" w:line="317" w:lineRule="exact"/>
      <w:ind w:hanging="1800"/>
    </w:pPr>
    <w:rPr>
      <w:sz w:val="28"/>
      <w:szCs w:val="28"/>
    </w:rPr>
  </w:style>
  <w:style w:type="character" w:customStyle="1" w:styleId="3">
    <w:name w:val="Сноска (3)_"/>
    <w:basedOn w:val="a0"/>
    <w:link w:val="30"/>
    <w:rsid w:val="00D227A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227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6">
    <w:name w:val="Заголовок №1_"/>
    <w:basedOn w:val="a0"/>
    <w:link w:val="17"/>
    <w:rsid w:val="00D22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27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227A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227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Полужирный"/>
    <w:basedOn w:val="ac"/>
    <w:rsid w:val="00D227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Сноска (3)"/>
    <w:basedOn w:val="a"/>
    <w:link w:val="3"/>
    <w:rsid w:val="00D227A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227AC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D227AC"/>
    <w:pPr>
      <w:widowControl w:val="0"/>
      <w:shd w:val="clear" w:color="auto" w:fill="FFFFFF"/>
      <w:spacing w:before="300" w:after="0" w:line="64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Заголовок №1"/>
    <w:basedOn w:val="a"/>
    <w:link w:val="16"/>
    <w:rsid w:val="00D227AC"/>
    <w:pPr>
      <w:widowControl w:val="0"/>
      <w:shd w:val="clear" w:color="auto" w:fill="FFFFFF"/>
      <w:spacing w:before="300" w:after="0" w:line="322" w:lineRule="exact"/>
      <w:ind w:hanging="19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227AC"/>
    <w:pPr>
      <w:widowControl w:val="0"/>
      <w:shd w:val="clear" w:color="auto" w:fill="FFFFFF"/>
      <w:spacing w:before="36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227AC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3"/>
    <w:basedOn w:val="ac"/>
    <w:rsid w:val="00D227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4">
    <w:name w:val="Основной текст4"/>
    <w:basedOn w:val="a"/>
    <w:rsid w:val="00D227AC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en-US"/>
    </w:rPr>
  </w:style>
  <w:style w:type="paragraph" w:styleId="ad">
    <w:name w:val="No Spacing"/>
    <w:uiPriority w:val="1"/>
    <w:qFormat/>
    <w:rsid w:val="00D227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2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footer"/>
    <w:basedOn w:val="a"/>
    <w:link w:val="af"/>
    <w:uiPriority w:val="99"/>
    <w:unhideWhenUsed/>
    <w:rsid w:val="00D227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227AC"/>
    <w:rPr>
      <w:rFonts w:eastAsiaTheme="minorHAnsi"/>
      <w:lang w:eastAsia="en-US"/>
    </w:rPr>
  </w:style>
  <w:style w:type="character" w:styleId="af0">
    <w:name w:val="Emphasis"/>
    <w:basedOn w:val="a0"/>
    <w:qFormat/>
    <w:rsid w:val="00D227AC"/>
    <w:rPr>
      <w:i/>
      <w:iCs/>
    </w:rPr>
  </w:style>
  <w:style w:type="paragraph" w:styleId="af1">
    <w:name w:val="Title"/>
    <w:basedOn w:val="a"/>
    <w:next w:val="a"/>
    <w:link w:val="af2"/>
    <w:qFormat/>
    <w:rsid w:val="00D227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27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37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75B09"/>
  </w:style>
  <w:style w:type="paragraph" w:styleId="af5">
    <w:name w:val="Balloon Text"/>
    <w:basedOn w:val="a"/>
    <w:link w:val="af6"/>
    <w:uiPriority w:val="99"/>
    <w:semiHidden/>
    <w:unhideWhenUsed/>
    <w:rsid w:val="0037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67</cp:revision>
  <cp:lastPrinted>2020-06-29T12:08:00Z</cp:lastPrinted>
  <dcterms:created xsi:type="dcterms:W3CDTF">2016-01-14T15:14:00Z</dcterms:created>
  <dcterms:modified xsi:type="dcterms:W3CDTF">2020-06-29T12:30:00Z</dcterms:modified>
</cp:coreProperties>
</file>