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FFC" w:rsidRPr="00671FFC" w:rsidRDefault="00671FFC" w:rsidP="00DC183C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1FFC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671FFC" w:rsidRPr="00671FFC" w:rsidRDefault="00671FFC" w:rsidP="00DC183C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1FFC">
        <w:rPr>
          <w:rFonts w:ascii="Times New Roman" w:eastAsia="Times New Roman" w:hAnsi="Times New Roman" w:cs="Times New Roman"/>
          <w:sz w:val="28"/>
          <w:szCs w:val="28"/>
        </w:rPr>
        <w:t>ЖЕМЧУЖИНСКОГО СЕЛЬСКОГО ПОСЕЛЕНИЯ</w:t>
      </w:r>
    </w:p>
    <w:p w:rsidR="00671FFC" w:rsidRPr="00671FFC" w:rsidRDefault="00671FFC" w:rsidP="00DC183C">
      <w:pPr>
        <w:widowControl w:val="0"/>
        <w:spacing w:after="0" w:line="20" w:lineRule="atLeast"/>
        <w:ind w:right="-8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71FFC">
        <w:rPr>
          <w:rFonts w:ascii="Times New Roman" w:eastAsia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671FFC" w:rsidRPr="00671FFC" w:rsidRDefault="00671FFC" w:rsidP="00DC183C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1FFC" w:rsidRDefault="009576C9" w:rsidP="00DC183C">
      <w:pPr>
        <w:spacing w:after="20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DC183C" w:rsidRPr="00671FFC" w:rsidRDefault="00DC183C" w:rsidP="00DC183C">
      <w:pPr>
        <w:spacing w:after="20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1FFC" w:rsidRPr="00671FFC" w:rsidRDefault="009576C9" w:rsidP="00DC183C">
      <w:pPr>
        <w:spacing w:after="20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240</w:t>
      </w:r>
      <w:r w:rsidR="00E23FA1">
        <w:rPr>
          <w:rFonts w:ascii="Times New Roman" w:eastAsia="Times New Roman" w:hAnsi="Times New Roman" w:cs="Times New Roman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="00671FFC" w:rsidRPr="00671FFC"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>.12.2016.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doc</w:t>
      </w:r>
    </w:p>
    <w:p w:rsidR="00671FFC" w:rsidRPr="00671FFC" w:rsidRDefault="00671FFC" w:rsidP="00DC183C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FFC" w:rsidRPr="00671FFC" w:rsidRDefault="00671FFC" w:rsidP="00DC183C">
      <w:pPr>
        <w:widowControl w:val="0"/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671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обеспечения условий </w:t>
      </w:r>
    </w:p>
    <w:p w:rsidR="00671FFC" w:rsidRPr="00671FFC" w:rsidRDefault="00671FFC" w:rsidP="00DC183C">
      <w:pPr>
        <w:widowControl w:val="0"/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доступности для инвалидов объектов культурного</w:t>
      </w:r>
    </w:p>
    <w:p w:rsidR="00671FFC" w:rsidRPr="00671FFC" w:rsidRDefault="00671FFC" w:rsidP="00DC183C">
      <w:pPr>
        <w:widowControl w:val="0"/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наследия, находящихся в собственности</w:t>
      </w:r>
    </w:p>
    <w:p w:rsidR="00671FFC" w:rsidRPr="00671FFC" w:rsidRDefault="00671FFC" w:rsidP="00DC183C">
      <w:pPr>
        <w:widowControl w:val="0"/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F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 сельского поселения</w:t>
      </w:r>
    </w:p>
    <w:p w:rsidR="00671FFC" w:rsidRPr="00671FFC" w:rsidRDefault="00671FFC" w:rsidP="00DC183C">
      <w:pPr>
        <w:widowControl w:val="0"/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F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Нижнегорского района Республики Крым</w:t>
      </w:r>
    </w:p>
    <w:bookmarkEnd w:id="0"/>
    <w:p w:rsidR="00671FFC" w:rsidRPr="00671FFC" w:rsidRDefault="00671FFC" w:rsidP="00DC183C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1FFC" w:rsidRPr="00671FFC" w:rsidRDefault="00671FFC" w:rsidP="00DC183C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3.1 статьи 93 Федерального закона от 25 июня 2002 г. № 73-ФЗ «Об объектах культурного наследия (памятниках истории и культуры) народов Российской Федерации», статьей 14 Федерального закона от 6 октября 2003 г. № 131-ФЗ «Об общих принципах организации местного самоуправления в Российской Федерации», Администрация Жемчужинского сельского поселения</w:t>
      </w:r>
    </w:p>
    <w:p w:rsidR="00671FFC" w:rsidRPr="00671FFC" w:rsidRDefault="00671FFC" w:rsidP="00DC183C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FFC" w:rsidRPr="00671FFC" w:rsidRDefault="00671FFC" w:rsidP="00DC183C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671FFC" w:rsidRPr="00671FFC" w:rsidRDefault="00671FFC" w:rsidP="00DC183C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F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Порядок обеспечения условий доступности для инвалидов объектов культурного наследия, находящихся в собственности Жемчужинского  сельского поселения Нижнегорского района Республики Крым.</w:t>
      </w:r>
    </w:p>
    <w:p w:rsidR="00671FFC" w:rsidRPr="00671FFC" w:rsidRDefault="00671FFC" w:rsidP="00DC183C">
      <w:pPr>
        <w:spacing w:before="100" w:beforeAutospacing="1" w:after="100" w:afterAutospacing="1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F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обнародования путем размещения в информационных стендах и на официальном сайте Жемчужинского сельского поселения.</w:t>
      </w:r>
    </w:p>
    <w:p w:rsidR="00671FFC" w:rsidRPr="00671FFC" w:rsidRDefault="00671FFC" w:rsidP="00DC183C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F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671FFC" w:rsidRPr="00671FFC" w:rsidRDefault="00671FFC" w:rsidP="00DC183C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FFC" w:rsidRPr="00671FFC" w:rsidRDefault="00671FFC" w:rsidP="00DC183C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FFC" w:rsidRPr="00671FFC" w:rsidRDefault="00671FFC" w:rsidP="00DC183C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FFC" w:rsidRPr="00671FFC" w:rsidRDefault="00671FFC" w:rsidP="00DC183C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FFC" w:rsidRPr="00671FFC" w:rsidRDefault="00671FFC" w:rsidP="00DC183C">
      <w:pPr>
        <w:spacing w:after="20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FFC">
        <w:rPr>
          <w:rFonts w:ascii="Times New Roman" w:eastAsia="Calibri" w:hAnsi="Times New Roman" w:cs="Times New Roman"/>
          <w:sz w:val="28"/>
          <w:szCs w:val="28"/>
        </w:rPr>
        <w:t xml:space="preserve">Председатель Жемчужинского сельского </w:t>
      </w:r>
    </w:p>
    <w:p w:rsidR="00671FFC" w:rsidRPr="00671FFC" w:rsidRDefault="00671FFC" w:rsidP="00DC183C">
      <w:pPr>
        <w:spacing w:after="20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FFC">
        <w:rPr>
          <w:rFonts w:ascii="Times New Roman" w:eastAsia="Calibri" w:hAnsi="Times New Roman" w:cs="Times New Roman"/>
          <w:sz w:val="28"/>
          <w:szCs w:val="28"/>
        </w:rPr>
        <w:t xml:space="preserve">совета – глава администрации </w:t>
      </w:r>
    </w:p>
    <w:p w:rsidR="00671FFC" w:rsidRPr="00671FFC" w:rsidRDefault="00671FFC" w:rsidP="00DC183C">
      <w:pPr>
        <w:spacing w:after="20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FFC">
        <w:rPr>
          <w:rFonts w:ascii="Times New Roman" w:eastAsia="Calibri" w:hAnsi="Times New Roman" w:cs="Times New Roman"/>
          <w:sz w:val="28"/>
          <w:szCs w:val="28"/>
        </w:rPr>
        <w:t>Жемчужинского сельского поселения</w:t>
      </w:r>
      <w:r w:rsidRPr="00671FFC">
        <w:rPr>
          <w:rFonts w:ascii="Times New Roman" w:eastAsia="Calibri" w:hAnsi="Times New Roman" w:cs="Times New Roman"/>
          <w:sz w:val="28"/>
          <w:szCs w:val="28"/>
        </w:rPr>
        <w:tab/>
      </w:r>
      <w:r w:rsidRPr="00671FFC">
        <w:rPr>
          <w:rFonts w:ascii="Times New Roman" w:eastAsia="Calibri" w:hAnsi="Times New Roman" w:cs="Times New Roman"/>
          <w:sz w:val="28"/>
          <w:szCs w:val="28"/>
        </w:rPr>
        <w:tab/>
      </w:r>
      <w:r w:rsidRPr="00671FFC">
        <w:rPr>
          <w:rFonts w:ascii="Times New Roman" w:eastAsia="Calibri" w:hAnsi="Times New Roman" w:cs="Times New Roman"/>
          <w:sz w:val="28"/>
          <w:szCs w:val="28"/>
        </w:rPr>
        <w:tab/>
      </w:r>
      <w:r w:rsidRPr="00671FFC">
        <w:rPr>
          <w:rFonts w:ascii="Times New Roman" w:eastAsia="Calibri" w:hAnsi="Times New Roman" w:cs="Times New Roman"/>
          <w:sz w:val="28"/>
          <w:szCs w:val="28"/>
        </w:rPr>
        <w:tab/>
      </w:r>
      <w:r w:rsidRPr="00671FFC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proofErr w:type="spellStart"/>
      <w:r w:rsidRPr="00671FFC">
        <w:rPr>
          <w:rFonts w:ascii="Times New Roman" w:eastAsia="Calibri" w:hAnsi="Times New Roman" w:cs="Times New Roman"/>
          <w:sz w:val="28"/>
          <w:szCs w:val="28"/>
        </w:rPr>
        <w:t>О.Ю.Большунова</w:t>
      </w:r>
      <w:proofErr w:type="spellEnd"/>
    </w:p>
    <w:p w:rsidR="00671FFC" w:rsidRPr="00671FFC" w:rsidRDefault="00671FFC" w:rsidP="00DC183C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83C" w:rsidRDefault="00DC183C" w:rsidP="00DC183C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83C" w:rsidRPr="00671FFC" w:rsidRDefault="00DC183C" w:rsidP="00DC183C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83C" w:rsidRDefault="00DC183C" w:rsidP="00DC183C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83C" w:rsidRDefault="00DC183C" w:rsidP="00DC183C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6C9" w:rsidRDefault="009576C9" w:rsidP="00DC183C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6C9" w:rsidRDefault="009576C9" w:rsidP="00DC183C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6C9" w:rsidRDefault="009576C9" w:rsidP="00DC183C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6C9" w:rsidRPr="00671FFC" w:rsidRDefault="009576C9" w:rsidP="00DC183C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FFC" w:rsidRPr="00671FFC" w:rsidRDefault="00671FFC" w:rsidP="00DC183C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00"/>
      <w:r w:rsidRPr="00671F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bookmarkEnd w:id="1"/>
    <w:p w:rsidR="00671FFC" w:rsidRPr="00671FFC" w:rsidRDefault="00671FFC" w:rsidP="00DC183C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F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671FFC" w:rsidRPr="00671FFC" w:rsidRDefault="00671FFC" w:rsidP="00DC183C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F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 сельского поселения</w:t>
      </w:r>
    </w:p>
    <w:p w:rsidR="00671FFC" w:rsidRPr="00671FFC" w:rsidRDefault="00671FFC" w:rsidP="00DC183C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Нижнегорского района Республики Крым </w:t>
      </w:r>
    </w:p>
    <w:p w:rsidR="00671FFC" w:rsidRPr="00671FFC" w:rsidRDefault="00671FFC" w:rsidP="00DC183C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декабря 2016г. № 240-П</w:t>
      </w:r>
    </w:p>
    <w:p w:rsidR="00671FFC" w:rsidRPr="00671FFC" w:rsidRDefault="00671FFC" w:rsidP="00DC183C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83C" w:rsidRDefault="00671FFC" w:rsidP="00DC183C">
      <w:pPr>
        <w:widowControl w:val="0"/>
        <w:autoSpaceDE w:val="0"/>
        <w:autoSpaceDN w:val="0"/>
        <w:adjustRightInd w:val="0"/>
        <w:spacing w:before="75" w:after="0" w:line="2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1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671FFC" w:rsidRPr="00671FFC" w:rsidRDefault="00671FFC" w:rsidP="00DC183C">
      <w:pPr>
        <w:widowControl w:val="0"/>
        <w:autoSpaceDE w:val="0"/>
        <w:autoSpaceDN w:val="0"/>
        <w:adjustRightInd w:val="0"/>
        <w:spacing w:before="75" w:after="0" w:line="2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1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обеспечения условий доступности для инвалидов объектов культурного наследия, находящихся в собственности Жемчужинского сельского поселения Нижнегорского района Республики Крым</w:t>
      </w:r>
    </w:p>
    <w:p w:rsidR="00671FFC" w:rsidRPr="00671FFC" w:rsidRDefault="00671FFC" w:rsidP="00DC183C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FFC" w:rsidRPr="00671FFC" w:rsidRDefault="00671FFC" w:rsidP="00DC183C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FC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обеспечения условий доступности для инвалидов объектов культурного наследия, находящихся в собственности Жемчужинского сельского поселения Нижнегорского района Республики Крым (далее - Порядок), устанавливает правила обеспечения доступа инвалидов к объектам культурного наследия, используемым учреждениями и организациями, предоставляющими услуги населению, организации обеспечения доступа инвалидов к информации об объектах культурного наследия, которые невозможно полностью приспособить с учетом их нужд.</w:t>
      </w:r>
    </w:p>
    <w:p w:rsidR="00671FFC" w:rsidRPr="00671FFC" w:rsidRDefault="00671FFC" w:rsidP="00DC183C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FC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целях обеспечения сохранности объекта культурного наследия в его исторической среде нормы настоящего Порядка применяются с учетом требований по сохранению объекта культурного наследия, предусмотренных Федеральным законом «Об объектах культурного наследия (памятниках истории и культуры) народов Российской Федерации».</w:t>
      </w:r>
    </w:p>
    <w:p w:rsidR="00671FFC" w:rsidRPr="00671FFC" w:rsidRDefault="00671FFC" w:rsidP="00DC183C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FC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Администрацией Жемчужинского сельского поселения Нижнегорского района Республики Крым:</w:t>
      </w:r>
    </w:p>
    <w:p w:rsidR="00671FFC" w:rsidRPr="00671FFC" w:rsidRDefault="00671FFC" w:rsidP="00DC183C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меры по обеспечению доступности для инвалидов объектов культурного наследия наравне с другими лицами;</w:t>
      </w:r>
    </w:p>
    <w:p w:rsidR="00671FFC" w:rsidRPr="00671FFC" w:rsidRDefault="00671FFC" w:rsidP="00DC183C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F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объем и содержание мер, обеспечивающих доступность для инвалидов объектов культурного наследия;</w:t>
      </w:r>
    </w:p>
    <w:p w:rsidR="00671FFC" w:rsidRPr="00671FFC" w:rsidRDefault="00671FFC" w:rsidP="00DC183C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соблюдение условий доступности для инвалидов объектов культурного наследия, установленных пунктом 4 настоящего Порядка.</w:t>
      </w:r>
    </w:p>
    <w:p w:rsidR="00671FFC" w:rsidRPr="00671FFC" w:rsidRDefault="00671FFC" w:rsidP="00DC183C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FC">
        <w:rPr>
          <w:rFonts w:ascii="Times New Roman" w:eastAsia="Times New Roman" w:hAnsi="Times New Roman" w:cs="Times New Roman"/>
          <w:sz w:val="28"/>
          <w:szCs w:val="28"/>
          <w:lang w:eastAsia="ru-RU"/>
        </w:rPr>
        <w:t>4. Требования по обеспечению доступа к объекту культурного наследия инвалидов включают следующие условия доступности объектов культурного наследия для инвалидов:</w:t>
      </w:r>
    </w:p>
    <w:p w:rsidR="00671FFC" w:rsidRPr="00671FFC" w:rsidRDefault="00671FFC" w:rsidP="00DC183C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F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возможности самостоятельного передвижения по территории объекта культурного наследия, обеспечение возможности входа и выхода из объекта культурного наследия, в том числе с использованием кресел-колясок, специальных подъемных устройств, возможности кратковременного отдыха в сидячем положении при нахождении на объекте культурного наследия, а также надлежащее размещение оборудования и носителей информации, используемых для обеспечения доступности объектов для инвалидов с учетом ограничений их жизнедеятельности;</w:t>
      </w:r>
    </w:p>
    <w:p w:rsidR="00671FFC" w:rsidRPr="00671FFC" w:rsidRDefault="00671FFC" w:rsidP="00DC183C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FC">
        <w:rPr>
          <w:rFonts w:ascii="Times New Roman" w:eastAsia="Times New Roman" w:hAnsi="Times New Roman" w:cs="Times New Roman"/>
          <w:sz w:val="28"/>
          <w:szCs w:val="28"/>
          <w:lang w:eastAsia="ru-RU"/>
        </w:rPr>
        <w:t>- дублирование текстовых сообщений голосовыми сообщениями, оснащение объекта культурного наследия знаками, выполненными рельефно-точечным шрифтом Брайля;</w:t>
      </w:r>
    </w:p>
    <w:p w:rsidR="00671FFC" w:rsidRPr="00671FFC" w:rsidRDefault="00671FFC" w:rsidP="00DC183C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сопровождение инвалидов, имеющих стойкие расстройства функции зрения и самостоятельного передвижения;</w:t>
      </w:r>
    </w:p>
    <w:p w:rsidR="00671FFC" w:rsidRPr="00671FFC" w:rsidRDefault="00671FFC" w:rsidP="00DC183C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условий для ознакомления с надписями, знаками и иной текстовой и графической информацией, допуск </w:t>
      </w:r>
      <w:proofErr w:type="spellStart"/>
      <w:r w:rsidRPr="00671FF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671F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1FFC" w:rsidRPr="00671FFC" w:rsidRDefault="00671FFC" w:rsidP="00DC183C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F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допуск собаки-проводника при наличии документа, подтверждающего специальное обучение собаки-проводника,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в соответствии с пунктом 7 статьи 15 Федерального закона от 24 ноября 1995 г. № 181-ФЗ «О социальной защите инвалидов в Российской Федерации»;</w:t>
      </w:r>
    </w:p>
    <w:p w:rsidR="00671FFC" w:rsidRPr="00671FFC" w:rsidRDefault="00671FFC" w:rsidP="00DC183C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дублирование голосовой информации текстовой информацией, надписями и (или) световыми сигналами, допуск </w:t>
      </w:r>
      <w:proofErr w:type="spellStart"/>
      <w:r w:rsidRPr="00671FF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671F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1FFC" w:rsidRPr="00671FFC" w:rsidRDefault="00671FFC" w:rsidP="00DC183C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F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помощи инвалидам в преодолении барьеров, мешающих ознакомлению с объектами культурного наследия (памятниками истории и культуры) народов Российской Федерации наравне с другими лицами.</w:t>
      </w:r>
    </w:p>
    <w:p w:rsidR="00671FFC" w:rsidRPr="00671FFC" w:rsidRDefault="00671FFC" w:rsidP="00DC183C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FC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Доступность объекта культурного наследия обеспечивается при организации размещения специальных мест для транспорта инвалидов, при планировании и организации пешеходных путей движения, при оборудовании входа в здание - объект культурного наследия или на его территорию, при организации путей движения на объекте культурного наследия с учетом требований, установленных Приказом Министерства культуры РФ от 20 ноября 2015 г. № 2834 «Об утверждении Порядка обеспечения условий доступности для инвалидов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Федерации».</w:t>
      </w:r>
    </w:p>
    <w:p w:rsidR="00671FFC" w:rsidRPr="00671FFC" w:rsidRDefault="00671FFC" w:rsidP="00DC183C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FC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Обязанность по инструктированию или обучению специалистов, работающих с инвалидами, предусматривающему мероприятия по соблюдению ими и обеспечению соблюдения иными лицами требований настоящего Порядка, возлагается на заведующего сектора по предоставлению муниципальных услуг населению администрации Жемчужинского сельского поселения.</w:t>
      </w:r>
    </w:p>
    <w:p w:rsidR="00671FFC" w:rsidRPr="00671FFC" w:rsidRDefault="00671FFC" w:rsidP="00DC183C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FC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информационно-телекоммуникационной сети «Интернет» на сайтах, содержащих информацию об объектах культурного наследия, в том числе на сайте учреждения или организации, в собственности или пользовании которых находится объект культурного наследия, обеспечивается беспрепятственное пользование информацией об объекте культурного наследия, в том числе предусматривается версия для слабовидящих людей.</w:t>
      </w:r>
    </w:p>
    <w:p w:rsidR="00671FFC" w:rsidRPr="00671FFC" w:rsidRDefault="00671FFC" w:rsidP="00DC183C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FFC" w:rsidRPr="00671FFC" w:rsidRDefault="00671FFC" w:rsidP="00DC183C">
      <w:pPr>
        <w:spacing w:after="200" w:line="20" w:lineRule="atLeast"/>
        <w:contextualSpacing/>
        <w:rPr>
          <w:rFonts w:ascii="Calibri" w:eastAsia="Calibri" w:hAnsi="Calibri" w:cs="Times New Roman"/>
        </w:rPr>
      </w:pPr>
    </w:p>
    <w:p w:rsidR="00671FFC" w:rsidRPr="00671FFC" w:rsidRDefault="00671FFC" w:rsidP="00DC183C">
      <w:pPr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F0EB1" w:rsidRDefault="000F0EB1" w:rsidP="00DC183C">
      <w:pPr>
        <w:spacing w:line="20" w:lineRule="atLeast"/>
        <w:contextualSpacing/>
      </w:pPr>
    </w:p>
    <w:sectPr w:rsidR="000F0EB1" w:rsidSect="00DC183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82"/>
    <w:rsid w:val="000F0EB1"/>
    <w:rsid w:val="004C2682"/>
    <w:rsid w:val="00671FFC"/>
    <w:rsid w:val="009576C9"/>
    <w:rsid w:val="00DC183C"/>
    <w:rsid w:val="00E2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6</cp:revision>
  <dcterms:created xsi:type="dcterms:W3CDTF">2017-02-12T16:52:00Z</dcterms:created>
  <dcterms:modified xsi:type="dcterms:W3CDTF">2017-07-14T11:27:00Z</dcterms:modified>
</cp:coreProperties>
</file>