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spacing w:after="0" w:line="20" w:lineRule="atLeast"/>
        <w:contextualSpacing/>
        <w:jc w:val="center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714375" cy="8286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>
      <w:pPr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>
      <w:pPr>
        <w:tabs>
          <w:tab w:val="left" w:pos="4065"/>
        </w:tabs>
        <w:spacing w:after="0" w:line="2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-П</w:t>
      </w:r>
    </w:p>
    <w:p>
      <w:pPr>
        <w:spacing w:after="0"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 Жемчужина</w:t>
      </w:r>
    </w:p>
    <w:p>
      <w:pPr>
        <w:pStyle w:val="14"/>
        <w:rPr>
          <w:rStyle w:val="17"/>
          <w:bCs/>
          <w:sz w:val="28"/>
          <w:szCs w:val="28"/>
        </w:rPr>
      </w:pPr>
    </w:p>
    <w:p>
      <w:pPr>
        <w:pStyle w:val="14"/>
        <w:tabs>
          <w:tab w:val="left" w:pos="0"/>
        </w:tabs>
        <w:ind w:right="4535"/>
        <w:jc w:val="both"/>
        <w:rPr>
          <w:rStyle w:val="17"/>
          <w:bCs/>
          <w:sz w:val="28"/>
          <w:szCs w:val="28"/>
        </w:rPr>
      </w:pPr>
      <w:r>
        <w:rPr>
          <w:rStyle w:val="17"/>
          <w:bCs/>
          <w:sz w:val="28"/>
          <w:szCs w:val="28"/>
        </w:rPr>
        <w:t xml:space="preserve">О принятии к бухгалтерскому учету в составе казны непроизведенных активов - земельных участков, закрепленных за муниципальным образованием Жемчужинское сельское поселение Нижнегорского района Республики Крым на праве муниципальной собственности </w:t>
      </w:r>
    </w:p>
    <w:p>
      <w:pPr>
        <w:pStyle w:val="14"/>
        <w:tabs>
          <w:tab w:val="left" w:pos="0"/>
        </w:tabs>
        <w:ind w:right="4535"/>
        <w:jc w:val="both"/>
        <w:rPr>
          <w:rStyle w:val="17"/>
          <w:bCs/>
          <w:sz w:val="28"/>
          <w:szCs w:val="28"/>
        </w:rPr>
      </w:pPr>
    </w:p>
    <w:p>
      <w:pPr>
        <w:pStyle w:val="14"/>
        <w:tabs>
          <w:tab w:val="left" w:pos="0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 </w:t>
      </w:r>
      <w:r>
        <w:rPr>
          <w:rStyle w:val="17"/>
          <w:sz w:val="28"/>
          <w:szCs w:val="28"/>
        </w:rPr>
        <w:t>приказом</w:t>
      </w:r>
      <w:r>
        <w:rPr>
          <w:rFonts w:ascii="Times New Roman" w:hAnsi="Times New Roman" w:cs="Times New Roman"/>
          <w:sz w:val="28"/>
          <w:szCs w:val="28"/>
        </w:rPr>
        <w:t xml:space="preserve"> Минфина России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Уставом муниципального образования Жемчужинское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Крым, Положением об учетной политике администрации Жемчужинского сельского поселения Нижнегорского района Республики Крым, администрация Жемчужинского сельского поселения Нижнегорского района Республики Крым</w:t>
      </w:r>
    </w:p>
    <w:p>
      <w:pPr>
        <w:pStyle w:val="14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14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бухгалтерскому учету в составе имущества казны муниципального образования Жемчужинское сельское поселение Нижнегорского района Республики Крым непроизведенные активы, составляющие казну - земельные участки, находящиеся в собственности муниципального образования Жемчужинское сельское поселение Нижнегорского района Республики Крым, по кадастровой стоимости согласно приложению. Вести учёт на счёте 108.55 Непроизведенные активы, составляющие казну согласно приложению.</w:t>
      </w:r>
    </w:p>
    <w:p>
      <w:pPr>
        <w:pStyle w:val="1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Обнародовать настоящее постановление на информационном стенде Жемчужинского сельского поселения Нижнегорского района Республики Крым по адресу: Республика Крым, Нижнегорский район, с. Жемчужина, ул. Школьная д.2, </w:t>
      </w:r>
      <w:r>
        <w:rPr>
          <w:rFonts w:ascii="Times New Roman" w:hAnsi="Times New Roman" w:cs="Times New Roman"/>
          <w:sz w:val="28"/>
          <w:szCs w:val="28"/>
        </w:rPr>
        <w:t xml:space="preserve">а также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Жемчужинского сельского поселения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fldChar w:fldCharType="begin"/>
      </w:r>
      <w:r>
        <w:instrText xml:space="preserve"> HYPERLINK "http://жемчужинское"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</w:t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t>://жемчужинское</w:t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– сп.рф) в сети «Интернет». </w:t>
      </w:r>
    </w:p>
    <w:p>
      <w:pPr>
        <w:tabs>
          <w:tab w:val="left" w:pos="709"/>
        </w:tabs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ascii="Times New Roman" w:hAnsi="Times New Roman" w:eastAsia="Calibri" w:cs="Times New Roman"/>
          <w:kern w:val="2"/>
          <w:sz w:val="28"/>
          <w:szCs w:val="28"/>
        </w:rPr>
        <w:t xml:space="preserve">Председатель Жемчужинского </w:t>
      </w:r>
    </w:p>
    <w:p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ascii="Times New Roman" w:hAnsi="Times New Roman" w:eastAsia="Calibri" w:cs="Times New Roman"/>
          <w:kern w:val="2"/>
          <w:sz w:val="28"/>
          <w:szCs w:val="28"/>
        </w:rPr>
        <w:t xml:space="preserve">сельского совета - глава администрации </w:t>
      </w:r>
    </w:p>
    <w:p>
      <w:pPr>
        <w:widowControl w:val="0"/>
        <w:suppressAutoHyphens/>
        <w:spacing w:after="0" w:line="20" w:lineRule="atLeast"/>
        <w:contextualSpacing/>
        <w:jc w:val="both"/>
        <w:rPr>
          <w:rFonts w:ascii="Times New Roman" w:hAnsi="Times New Roman" w:eastAsia="Calibri" w:cs="Times New Roman"/>
          <w:kern w:val="2"/>
          <w:sz w:val="28"/>
          <w:szCs w:val="28"/>
        </w:rPr>
      </w:pPr>
      <w:r>
        <w:rPr>
          <w:rFonts w:ascii="Times New Roman" w:hAnsi="Times New Roman" w:eastAsia="Calibri" w:cs="Times New Roman"/>
          <w:kern w:val="2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eastAsia="Calibri" w:cs="Times New Roman"/>
          <w:kern w:val="2"/>
          <w:sz w:val="28"/>
          <w:szCs w:val="28"/>
        </w:rPr>
        <w:tab/>
      </w:r>
      <w:r>
        <w:rPr>
          <w:rFonts w:ascii="Times New Roman" w:hAnsi="Times New Roman" w:eastAsia="Calibri" w:cs="Times New Roman"/>
          <w:kern w:val="2"/>
          <w:sz w:val="28"/>
          <w:szCs w:val="28"/>
        </w:rPr>
        <w:tab/>
      </w:r>
      <w:r>
        <w:rPr>
          <w:rFonts w:ascii="Times New Roman" w:hAnsi="Times New Roman" w:eastAsia="Calibri" w:cs="Times New Roman"/>
          <w:kern w:val="2"/>
          <w:sz w:val="28"/>
          <w:szCs w:val="28"/>
        </w:rPr>
        <w:tab/>
      </w:r>
      <w:r>
        <w:rPr>
          <w:rFonts w:ascii="Times New Roman" w:hAnsi="Times New Roman" w:eastAsia="Calibri" w:cs="Times New Roman"/>
          <w:kern w:val="2"/>
          <w:sz w:val="28"/>
          <w:szCs w:val="28"/>
        </w:rPr>
        <w:tab/>
      </w:r>
      <w:r>
        <w:rPr>
          <w:rFonts w:ascii="Times New Roman" w:hAnsi="Times New Roman" w:eastAsia="Calibri" w:cs="Times New Roman"/>
          <w:kern w:val="2"/>
          <w:sz w:val="28"/>
          <w:szCs w:val="28"/>
        </w:rPr>
        <w:tab/>
      </w:r>
      <w:r>
        <w:rPr>
          <w:rFonts w:ascii="Times New Roman" w:hAnsi="Times New Roman" w:eastAsia="Calibri" w:cs="Times New Roman"/>
          <w:kern w:val="2"/>
          <w:sz w:val="28"/>
          <w:szCs w:val="28"/>
        </w:rPr>
        <w:t>С.И.Чупиков</w:t>
      </w: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pStyle w:val="14"/>
        <w:rPr>
          <w:rFonts w:ascii="Times New Roman" w:hAnsi="Times New Roman" w:cs="Times New Roman"/>
          <w:sz w:val="24"/>
          <w:szCs w:val="24"/>
        </w:rPr>
        <w:sectPr>
          <w:pgSz w:w="11906" w:h="16838"/>
          <w:pgMar w:top="1134" w:right="567" w:bottom="1134" w:left="1134" w:header="709" w:footer="709" w:gutter="0"/>
          <w:cols w:space="708" w:num="1"/>
          <w:docGrid w:linePitch="360" w:charSpace="0"/>
        </w:sectPr>
      </w:pP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10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 № 1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25</w:t>
      </w:r>
      <w:r>
        <w:rPr>
          <w:rFonts w:ascii="Times New Roman" w:hAnsi="Times New Roman" w:cs="Times New Roman"/>
          <w:sz w:val="28"/>
          <w:szCs w:val="28"/>
        </w:rPr>
        <w:t>-П</w:t>
      </w: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right"/>
        <w:rPr>
          <w:rFonts w:ascii="Times New Roman" w:hAnsi="Times New Roman" w:cs="Times New Roman"/>
          <w:sz w:val="28"/>
          <w:szCs w:val="28"/>
        </w:rPr>
      </w:pPr>
    </w:p>
    <w:p>
      <w:pPr>
        <w:pStyle w:val="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Непроизведенные активы - земельные участки, находящиеся в собственности муниципального образования Жемчужинское сельское поселение Нижнегорского района Республики Крым</w:t>
      </w:r>
    </w:p>
    <w:p>
      <w:pPr>
        <w:pStyle w:val="14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6022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694"/>
        <w:gridCol w:w="2551"/>
        <w:gridCol w:w="1983"/>
        <w:gridCol w:w="2412"/>
        <w:gridCol w:w="1196"/>
        <w:gridCol w:w="2165"/>
        <w:gridCol w:w="2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земельного участка, адрес местонахождения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разрешенного использования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</w:t>
            </w:r>
          </w:p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Кадастровый номер земельного участка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Кадастровая (нормативная) стоимость земельного участка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  <w:lang w:val="ru-RU"/>
              </w:rPr>
              <w:t>Жемчужина</w:t>
            </w:r>
            <w:r>
              <w:rPr>
                <w:rFonts w:ascii="Times New Roman" w:hAnsi="Times New Roman" w:cs="Times New Roman"/>
              </w:rPr>
              <w:t>,</w:t>
            </w:r>
          </w:p>
          <w:p>
            <w:pPr>
              <w:pStyle w:val="14"/>
              <w:spacing w:line="276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hint="default" w:ascii="Times New Roman" w:hAnsi="Times New Roman" w:cs="Times New Roman"/>
                <w:lang w:val="ru-RU"/>
              </w:rPr>
              <w:t>40 лет Победы,31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Тракторная бригада</w:t>
            </w: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населённых пунктов</w:t>
            </w:r>
          </w:p>
        </w:tc>
        <w:tc>
          <w:tcPr>
            <w:tcW w:w="24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9642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90:08:060</w:t>
            </w:r>
            <w:r>
              <w:rPr>
                <w:rFonts w:hint="default"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</w:rPr>
              <w:t>01:</w:t>
            </w:r>
            <w:r>
              <w:rPr>
                <w:rFonts w:hint="default" w:ascii="Times New Roman" w:hAnsi="Times New Roman" w:cs="Times New Roman"/>
                <w:lang w:val="ru-RU"/>
              </w:rPr>
              <w:t>2199</w:t>
            </w:r>
          </w:p>
        </w:tc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4"/>
              <w:spacing w:line="276" w:lineRule="auto"/>
              <w:jc w:val="center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cs="Times New Roman"/>
                <w:lang w:val="ru-RU"/>
              </w:rPr>
              <w:t>6 480 388,20</w:t>
            </w:r>
          </w:p>
        </w:tc>
      </w:tr>
    </w:tbl>
    <w:p>
      <w:pPr>
        <w:spacing w:after="0"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>
      <w:pgSz w:w="16838" w:h="11906" w:orient="landscape"/>
      <w:pgMar w:top="709" w:right="1134" w:bottom="567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7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174FE"/>
    <w:rsid w:val="000075AA"/>
    <w:rsid w:val="000110E0"/>
    <w:rsid w:val="000258ED"/>
    <w:rsid w:val="00036F28"/>
    <w:rsid w:val="0004476B"/>
    <w:rsid w:val="000603F7"/>
    <w:rsid w:val="00067F39"/>
    <w:rsid w:val="000876F8"/>
    <w:rsid w:val="00092C8F"/>
    <w:rsid w:val="00092D71"/>
    <w:rsid w:val="0009487F"/>
    <w:rsid w:val="000C765D"/>
    <w:rsid w:val="000D73B6"/>
    <w:rsid w:val="000F23E2"/>
    <w:rsid w:val="000F3BD4"/>
    <w:rsid w:val="000F5610"/>
    <w:rsid w:val="001A0F6F"/>
    <w:rsid w:val="001C205A"/>
    <w:rsid w:val="001D4C5B"/>
    <w:rsid w:val="00200210"/>
    <w:rsid w:val="00253C05"/>
    <w:rsid w:val="002A121C"/>
    <w:rsid w:val="002A6B95"/>
    <w:rsid w:val="002F4DC7"/>
    <w:rsid w:val="00315034"/>
    <w:rsid w:val="003207B4"/>
    <w:rsid w:val="00344062"/>
    <w:rsid w:val="00345B63"/>
    <w:rsid w:val="00361B6B"/>
    <w:rsid w:val="00390FFA"/>
    <w:rsid w:val="003947E5"/>
    <w:rsid w:val="003B71A0"/>
    <w:rsid w:val="003C7CE2"/>
    <w:rsid w:val="003D03F4"/>
    <w:rsid w:val="003E75C8"/>
    <w:rsid w:val="004140B2"/>
    <w:rsid w:val="00457EBF"/>
    <w:rsid w:val="00487A62"/>
    <w:rsid w:val="004C0407"/>
    <w:rsid w:val="004C37ED"/>
    <w:rsid w:val="00500A7A"/>
    <w:rsid w:val="00541959"/>
    <w:rsid w:val="00547296"/>
    <w:rsid w:val="00555664"/>
    <w:rsid w:val="00561E60"/>
    <w:rsid w:val="00583C12"/>
    <w:rsid w:val="005B3C43"/>
    <w:rsid w:val="005D1A2B"/>
    <w:rsid w:val="005F3A13"/>
    <w:rsid w:val="006007FD"/>
    <w:rsid w:val="006171DE"/>
    <w:rsid w:val="00621579"/>
    <w:rsid w:val="00686071"/>
    <w:rsid w:val="006865DF"/>
    <w:rsid w:val="006C4168"/>
    <w:rsid w:val="00710EBC"/>
    <w:rsid w:val="00757CED"/>
    <w:rsid w:val="00782DD9"/>
    <w:rsid w:val="007F6574"/>
    <w:rsid w:val="00802CFE"/>
    <w:rsid w:val="00823A64"/>
    <w:rsid w:val="00852E0F"/>
    <w:rsid w:val="00853273"/>
    <w:rsid w:val="0086410B"/>
    <w:rsid w:val="008930D5"/>
    <w:rsid w:val="008D09A4"/>
    <w:rsid w:val="00907D0C"/>
    <w:rsid w:val="009203BE"/>
    <w:rsid w:val="009310F8"/>
    <w:rsid w:val="00960786"/>
    <w:rsid w:val="00971FC2"/>
    <w:rsid w:val="00990C17"/>
    <w:rsid w:val="009D3487"/>
    <w:rsid w:val="009E4FC1"/>
    <w:rsid w:val="00A03850"/>
    <w:rsid w:val="00A1323D"/>
    <w:rsid w:val="00A32BC6"/>
    <w:rsid w:val="00A87669"/>
    <w:rsid w:val="00AB063D"/>
    <w:rsid w:val="00B2475C"/>
    <w:rsid w:val="00B31F57"/>
    <w:rsid w:val="00B57488"/>
    <w:rsid w:val="00B743FC"/>
    <w:rsid w:val="00BC1A01"/>
    <w:rsid w:val="00BC55B4"/>
    <w:rsid w:val="00BD7E28"/>
    <w:rsid w:val="00C174FE"/>
    <w:rsid w:val="00C40C58"/>
    <w:rsid w:val="00C53FAD"/>
    <w:rsid w:val="00CA056D"/>
    <w:rsid w:val="00CB11E3"/>
    <w:rsid w:val="00D4186A"/>
    <w:rsid w:val="00D44B62"/>
    <w:rsid w:val="00D53F03"/>
    <w:rsid w:val="00DE7BF0"/>
    <w:rsid w:val="00E04631"/>
    <w:rsid w:val="00E12398"/>
    <w:rsid w:val="00E312B9"/>
    <w:rsid w:val="00E36BBC"/>
    <w:rsid w:val="00E44E64"/>
    <w:rsid w:val="00E7656D"/>
    <w:rsid w:val="00E80FA8"/>
    <w:rsid w:val="00EC27AB"/>
    <w:rsid w:val="00EF32E6"/>
    <w:rsid w:val="00F1091F"/>
    <w:rsid w:val="00F20F70"/>
    <w:rsid w:val="00F272FD"/>
    <w:rsid w:val="00F4391C"/>
    <w:rsid w:val="00F47559"/>
    <w:rsid w:val="00F505CB"/>
    <w:rsid w:val="00F51EAB"/>
    <w:rsid w:val="00F56EFB"/>
    <w:rsid w:val="00F60460"/>
    <w:rsid w:val="00F61346"/>
    <w:rsid w:val="00F9624F"/>
    <w:rsid w:val="00FB5F62"/>
    <w:rsid w:val="00FD2C19"/>
    <w:rsid w:val="00FD5813"/>
    <w:rsid w:val="00FD6E49"/>
    <w:rsid w:val="00FD73BC"/>
    <w:rsid w:val="127C28B4"/>
    <w:rsid w:val="23BB5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</w:rPr>
  </w:style>
  <w:style w:type="paragraph" w:styleId="5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Body Text"/>
    <w:basedOn w:val="1"/>
    <w:link w:val="13"/>
    <w:unhideWhenUsed/>
    <w:uiPriority w:val="0"/>
    <w:pPr>
      <w:spacing w:after="120"/>
    </w:pPr>
  </w:style>
  <w:style w:type="table" w:styleId="7">
    <w:name w:val="Table Grid"/>
    <w:basedOn w:val="3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Нормальный (таблица)"/>
    <w:basedOn w:val="1"/>
    <w:next w:val="1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eastAsia="Times New Roman" w:cs="Arial"/>
      <w:sz w:val="24"/>
      <w:szCs w:val="24"/>
    </w:rPr>
  </w:style>
  <w:style w:type="character" w:customStyle="1" w:styleId="9">
    <w:name w:val="Основной текст1"/>
    <w:basedOn w:val="2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">
    <w:name w:val="Основной текст + Полужирный"/>
    <w:basedOn w:val="2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1">
    <w:name w:val="Основной текст + Интервал 0 pt"/>
    <w:uiPriority w:val="99"/>
    <w:rPr>
      <w:rFonts w:cs="Times New Roman"/>
      <w:spacing w:val="0"/>
      <w:sz w:val="21"/>
      <w:szCs w:val="21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Основной текст Знак"/>
    <w:basedOn w:val="2"/>
    <w:link w:val="6"/>
    <w:uiPriority w:val="0"/>
    <w:rPr>
      <w:rFonts w:eastAsiaTheme="minorEastAsia"/>
      <w:lang w:eastAsia="ru-RU"/>
    </w:r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15">
    <w:name w:val="Текст выноски Знак"/>
    <w:basedOn w:val="2"/>
    <w:link w:val="5"/>
    <w:semiHidden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16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character" w:customStyle="1" w:styleId="17">
    <w:name w:val="Гипертекстовая ссылка"/>
    <w:basedOn w:val="2"/>
    <w:uiPriority w:val="99"/>
    <w:rPr>
      <w:rFonts w:hint="default" w:ascii="Times New Roman" w:hAnsi="Times New Roman" w:cs="Times New Roman"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E88AA2A-11BF-4A98-90FC-59C840AA67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463</Words>
  <Characters>2644</Characters>
  <Lines>22</Lines>
  <Paragraphs>6</Paragraphs>
  <TotalTime>727</TotalTime>
  <ScaleCrop>false</ScaleCrop>
  <LinksUpToDate>false</LinksUpToDate>
  <CharactersWithSpaces>3101</CharactersWithSpaces>
  <Application>WPS Office_11.2.0.10294_F1E327BC-269C-435d-A152-05C5408002CA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2018-04-06T08:16:00Z</dcterms:created>
  <dc:creator>admin</dc:creator>
  <cp:lastModifiedBy>Наташа</cp:lastModifiedBy>
  <cp:lastPrinted>2021-09-13T08:30:10Z</cp:lastPrinted>
  <dcterms:modified xsi:type="dcterms:W3CDTF">2021-09-13T08:34:05Z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CC07FA1F777D4B31953DA5E41D4F1DF4</vt:lpwstr>
  </property>
</Properties>
</file>