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A0" w:rsidRPr="00B737A0" w:rsidRDefault="00B737A0" w:rsidP="00F176FB">
      <w:pPr>
        <w:spacing w:after="0" w:line="20" w:lineRule="atLeast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A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</w:t>
      </w:r>
    </w:p>
    <w:p w:rsidR="00B737A0" w:rsidRPr="00B737A0" w:rsidRDefault="00B737A0" w:rsidP="00F176FB">
      <w:pPr>
        <w:spacing w:after="0" w:line="20" w:lineRule="atLeast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ЖЕМЧУЖИНСКОГО СЕЛЬСКОГО ПОСЕЛЕНИЯ</w:t>
      </w:r>
    </w:p>
    <w:p w:rsidR="00F176FB" w:rsidRDefault="00B737A0" w:rsidP="00F176FB">
      <w:pPr>
        <w:widowControl w:val="0"/>
        <w:spacing w:after="0" w:line="20" w:lineRule="atLeast"/>
        <w:ind w:right="-81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НИЖНЕГОРСКОГО РАЙОНА </w:t>
      </w:r>
    </w:p>
    <w:p w:rsidR="00B737A0" w:rsidRPr="00B737A0" w:rsidRDefault="00B737A0" w:rsidP="00F176FB">
      <w:pPr>
        <w:widowControl w:val="0"/>
        <w:spacing w:after="0" w:line="20" w:lineRule="atLeast"/>
        <w:ind w:right="-81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737A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КРЫМ</w:t>
      </w:r>
    </w:p>
    <w:p w:rsidR="00B737A0" w:rsidRPr="00B737A0" w:rsidRDefault="00B737A0" w:rsidP="00F176FB">
      <w:pPr>
        <w:spacing w:after="0" w:line="2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176FB" w:rsidRPr="00B737A0" w:rsidRDefault="00F176FB" w:rsidP="00F176FB">
      <w:pPr>
        <w:spacing w:after="0" w:line="2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B737A0" w:rsidRPr="00B737A0" w:rsidRDefault="00F176FB" w:rsidP="00F176FB">
      <w:pPr>
        <w:spacing w:after="0" w:line="20" w:lineRule="atLeast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№ 121-П_</w:t>
      </w:r>
      <w:r w:rsidR="00B737A0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.12.2017.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doc</w:t>
      </w:r>
    </w:p>
    <w:p w:rsidR="00B737A0" w:rsidRPr="00B737A0" w:rsidRDefault="00B737A0" w:rsidP="00F176FB">
      <w:pPr>
        <w:spacing w:after="0" w:line="20" w:lineRule="atLeast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737A0" w:rsidRPr="00B737A0" w:rsidRDefault="00B737A0" w:rsidP="00F176FB">
      <w:pPr>
        <w:spacing w:after="0" w:line="20" w:lineRule="atLeast"/>
        <w:contextualSpacing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B737A0">
        <w:rPr>
          <w:rFonts w:ascii="Times New Roman" w:hAnsi="Times New Roman"/>
          <w:iCs/>
          <w:color w:val="000000"/>
          <w:sz w:val="28"/>
          <w:szCs w:val="28"/>
          <w:lang w:eastAsia="ru-RU"/>
        </w:rPr>
        <w:t>О внесении изменений в постановление администрации</w:t>
      </w:r>
    </w:p>
    <w:p w:rsidR="00B737A0" w:rsidRPr="00B737A0" w:rsidRDefault="00B737A0" w:rsidP="00F176FB">
      <w:pPr>
        <w:spacing w:after="0" w:line="20" w:lineRule="atLeast"/>
        <w:contextualSpacing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B737A0">
        <w:rPr>
          <w:rFonts w:ascii="Times New Roman" w:hAnsi="Times New Roman"/>
          <w:iCs/>
          <w:color w:val="000000"/>
          <w:sz w:val="28"/>
          <w:szCs w:val="28"/>
          <w:lang w:eastAsia="ru-RU"/>
        </w:rPr>
        <w:t>Жемчужинского сельского поселения Нижнегорского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>района Республики Крым от 23 апреля 2015 года № 17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 xml:space="preserve">« О принятии Положения « Об оплате труда </w:t>
      </w:r>
      <w:proofErr w:type="gramStart"/>
      <w:r w:rsidRPr="00B737A0">
        <w:rPr>
          <w:rFonts w:ascii="Times New Roman" w:hAnsi="Times New Roman"/>
          <w:iCs/>
          <w:sz w:val="28"/>
          <w:szCs w:val="28"/>
          <w:lang w:eastAsia="ar-SA"/>
        </w:rPr>
        <w:t>военно-учетных</w:t>
      </w:r>
      <w:proofErr w:type="gramEnd"/>
    </w:p>
    <w:p w:rsidR="00B737A0" w:rsidRPr="00B737A0" w:rsidRDefault="00B737A0" w:rsidP="00F176FB">
      <w:pPr>
        <w:suppressAutoHyphens/>
        <w:spacing w:after="0" w:line="20" w:lineRule="atLeast"/>
        <w:contextualSpacing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 xml:space="preserve">работников осуществляющих полномочия по </w:t>
      </w:r>
      <w:proofErr w:type="gramStart"/>
      <w:r w:rsidRPr="00B737A0">
        <w:rPr>
          <w:rFonts w:ascii="Times New Roman" w:hAnsi="Times New Roman"/>
          <w:iCs/>
          <w:sz w:val="28"/>
          <w:szCs w:val="28"/>
          <w:lang w:eastAsia="ar-SA"/>
        </w:rPr>
        <w:t>первичному</w:t>
      </w:r>
      <w:proofErr w:type="gramEnd"/>
      <w:r w:rsidRPr="00B737A0">
        <w:rPr>
          <w:rFonts w:ascii="Times New Roman" w:hAnsi="Times New Roman"/>
          <w:iCs/>
          <w:sz w:val="28"/>
          <w:szCs w:val="28"/>
          <w:lang w:eastAsia="ar-SA"/>
        </w:rPr>
        <w:t xml:space="preserve"> воинскому 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>учету  граждан в Жемчужинском сельском поселении»</w:t>
      </w:r>
    </w:p>
    <w:p w:rsidR="00F176FB" w:rsidRDefault="00F176FB" w:rsidP="00F176FB">
      <w:pPr>
        <w:suppressAutoHyphens/>
        <w:spacing w:after="0" w:line="20" w:lineRule="atLeast"/>
        <w:contextualSpacing/>
        <w:rPr>
          <w:rFonts w:ascii="Courier New" w:hAnsi="Courier New" w:cs="Courier New"/>
          <w:iCs/>
          <w:sz w:val="20"/>
          <w:szCs w:val="20"/>
          <w:lang w:eastAsia="ar-SA"/>
        </w:rPr>
      </w:pPr>
    </w:p>
    <w:p w:rsidR="00F176FB" w:rsidRPr="00B737A0" w:rsidRDefault="00F176FB" w:rsidP="00F176FB">
      <w:pPr>
        <w:suppressAutoHyphens/>
        <w:spacing w:after="0" w:line="20" w:lineRule="atLeast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B737A0" w:rsidRPr="00B737A0" w:rsidRDefault="00B737A0" w:rsidP="00F176FB">
      <w:pPr>
        <w:suppressAutoHyphens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737A0">
        <w:rPr>
          <w:rFonts w:ascii="Times New Roman" w:hAnsi="Times New Roman"/>
          <w:sz w:val="28"/>
          <w:szCs w:val="28"/>
          <w:lang w:eastAsia="ar-SA"/>
        </w:rPr>
        <w:tab/>
        <w:t>В соответствии с  Законом Республики Крым от 28 декабря 2016 года № 326-ЗРК/2016 « О бюджете Республики Крым на 2017 год», Администрация Жемчужинского сельского поселения Нижнегорского района Республики Крым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737A0" w:rsidRPr="00F176FB" w:rsidRDefault="00B737A0" w:rsidP="00F176FB">
      <w:pPr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176FB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737A0" w:rsidRPr="00B737A0" w:rsidRDefault="00B737A0" w:rsidP="00F176FB">
      <w:pPr>
        <w:numPr>
          <w:ilvl w:val="0"/>
          <w:numId w:val="2"/>
        </w:numPr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</w:t>
      </w:r>
      <w:r w:rsidRPr="00B737A0">
        <w:rPr>
          <w:rFonts w:ascii="Times New Roman" w:hAnsi="Times New Roman"/>
          <w:iCs/>
          <w:sz w:val="28"/>
          <w:szCs w:val="28"/>
          <w:lang w:eastAsia="ar-SA"/>
        </w:rPr>
        <w:t>администрации Жемчужинского сельского поселения Нижнегорского района Республики Крым от 23 апреля 2015 года № 17« О принятии Положения « Об оплате труда военно-учетных работников осуществляющих полномочия по первичному воинскому учету  граждан в Жемчужинском сельском поселении»:</w:t>
      </w:r>
    </w:p>
    <w:p w:rsidR="00B737A0" w:rsidRPr="00B737A0" w:rsidRDefault="00B737A0" w:rsidP="00F176FB">
      <w:pPr>
        <w:numPr>
          <w:ilvl w:val="1"/>
          <w:numId w:val="2"/>
        </w:numPr>
        <w:suppressAutoHyphens/>
        <w:spacing w:after="0" w:line="20" w:lineRule="atLeast"/>
        <w:ind w:left="579" w:hanging="579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 xml:space="preserve">Подпункт 2.3 пункта 2 постановления изложить в новой  редакции 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>« Ежемесячные выплаты включают в себя</w:t>
      </w:r>
      <w:proofErr w:type="gramStart"/>
      <w:r w:rsidRPr="00B737A0">
        <w:rPr>
          <w:rFonts w:ascii="Times New Roman" w:hAnsi="Times New Roman"/>
          <w:iCs/>
          <w:sz w:val="28"/>
          <w:szCs w:val="28"/>
          <w:lang w:eastAsia="ar-SA"/>
        </w:rPr>
        <w:t xml:space="preserve"> :</w:t>
      </w:r>
      <w:proofErr w:type="gramEnd"/>
    </w:p>
    <w:p w:rsidR="00B737A0" w:rsidRPr="00B737A0" w:rsidRDefault="00B737A0" w:rsidP="00F176FB">
      <w:pPr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>- ежемесячную надбавку за выслугу лет;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>-ежемесячную премию по результат работы до 100% должностного оклада;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>- годовую премию при экономии фонда оплаты труда».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>1.2. Пункт 5 изложить в новой редакции « Ежемесячная премия по результатам работы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>5.1. Ежемесячная премия по результатам работы устанавливается в размере до 100% должностного оклада, в пределах средств, направленных на оплату труда военно-учетных работников.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ab/>
        <w:t>Конкретный размер премии определяется в соответствии с личным вкладом военно-учетного работника в выполнении задач, стоящих перед ним, в том числе за своевременное и добросовестное исполнение должностных обязанностей и результаты работы.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>5.2. Размер ежемесячной премии по результатам работы военно-учетных работников устанавливается распоряжением представителя работодателя».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>1.3. Пункт 6 постановления изложить в новой редакции « Годовая премия при экономии фонда оплаты труда.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lastRenderedPageBreak/>
        <w:t>6.1. Годовая премия при экономии фонда оплаты труда выплачивается в конце года в пределах фонда оплаты труда  в абсолютных суммах и максимальными размерами не ограничивается.</w:t>
      </w:r>
    </w:p>
    <w:p w:rsidR="00B737A0" w:rsidRPr="00B737A0" w:rsidRDefault="00B737A0" w:rsidP="00F176FB">
      <w:pPr>
        <w:suppressAutoHyphens/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737A0">
        <w:rPr>
          <w:rFonts w:ascii="Times New Roman" w:hAnsi="Times New Roman"/>
          <w:iCs/>
          <w:sz w:val="28"/>
          <w:szCs w:val="28"/>
          <w:lang w:eastAsia="ar-SA"/>
        </w:rPr>
        <w:t>6.2. Размер годовой премии при экономии фонда оплаты труда устанавливается распоряжением представителя работодателя».</w:t>
      </w:r>
    </w:p>
    <w:p w:rsidR="00B737A0" w:rsidRPr="00B737A0" w:rsidRDefault="00B737A0" w:rsidP="00F176FB">
      <w:pPr>
        <w:tabs>
          <w:tab w:val="left" w:pos="851"/>
        </w:tabs>
        <w:suppressAutoHyphens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737A0">
        <w:rPr>
          <w:rFonts w:ascii="Times New Roman" w:hAnsi="Times New Roman"/>
          <w:sz w:val="28"/>
          <w:szCs w:val="28"/>
          <w:lang w:eastAsia="ar-SA"/>
        </w:rPr>
        <w:t>2. Настоящее постановление вступает в силу с 01 декабря 2017 года.</w:t>
      </w:r>
    </w:p>
    <w:p w:rsidR="00B737A0" w:rsidRPr="00B737A0" w:rsidRDefault="00B737A0" w:rsidP="00F176FB">
      <w:pPr>
        <w:tabs>
          <w:tab w:val="left" w:pos="851"/>
        </w:tabs>
        <w:suppressAutoHyphens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737A0"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 w:rsidRPr="00B737A0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B737A0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B737A0" w:rsidRDefault="00B737A0" w:rsidP="00F176FB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76FB" w:rsidRDefault="00F176FB" w:rsidP="00F176FB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76FB" w:rsidRPr="00B737A0" w:rsidRDefault="00F176FB" w:rsidP="00F176FB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37A0" w:rsidRPr="00B737A0" w:rsidRDefault="00B737A0" w:rsidP="00F176FB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Жемчужинского </w:t>
      </w:r>
    </w:p>
    <w:p w:rsidR="00B737A0" w:rsidRPr="00B737A0" w:rsidRDefault="00B737A0" w:rsidP="00F176FB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A0">
        <w:rPr>
          <w:rFonts w:ascii="Times New Roman" w:hAnsi="Times New Roman"/>
          <w:color w:val="000000"/>
          <w:sz w:val="28"/>
          <w:szCs w:val="28"/>
          <w:lang w:eastAsia="ru-RU"/>
        </w:rPr>
        <w:t>сельского совета - глава администрации</w:t>
      </w:r>
    </w:p>
    <w:p w:rsidR="00B737A0" w:rsidRPr="00B737A0" w:rsidRDefault="00B737A0" w:rsidP="00F176FB">
      <w:pPr>
        <w:spacing w:after="0" w:line="20" w:lineRule="atLeast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B737A0">
        <w:rPr>
          <w:rFonts w:ascii="Times New Roman" w:hAnsi="Times New Roman"/>
          <w:color w:val="000000"/>
          <w:sz w:val="28"/>
          <w:szCs w:val="28"/>
          <w:lang w:eastAsia="ru-RU"/>
        </w:rPr>
        <w:t>Жемчужинского</w:t>
      </w:r>
      <w:r w:rsidRPr="00B737A0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сельского поселения </w:t>
      </w:r>
      <w:r w:rsidRPr="00B737A0">
        <w:rPr>
          <w:rFonts w:ascii="Times New Roman" w:hAnsi="Times New Roman" w:cs="Arial"/>
          <w:color w:val="000000"/>
          <w:sz w:val="28"/>
          <w:szCs w:val="28"/>
          <w:lang w:eastAsia="ru-RU"/>
        </w:rPr>
        <w:tab/>
      </w:r>
      <w:r w:rsidRPr="00B737A0">
        <w:rPr>
          <w:rFonts w:ascii="Times New Roman" w:hAnsi="Times New Roman" w:cs="Arial"/>
          <w:color w:val="000000"/>
          <w:sz w:val="28"/>
          <w:szCs w:val="28"/>
          <w:lang w:eastAsia="ru-RU"/>
        </w:rPr>
        <w:tab/>
      </w:r>
      <w:r w:rsidRPr="00B737A0">
        <w:rPr>
          <w:rFonts w:ascii="Times New Roman" w:hAnsi="Times New Roman" w:cs="Arial"/>
          <w:color w:val="000000"/>
          <w:sz w:val="28"/>
          <w:szCs w:val="28"/>
          <w:lang w:eastAsia="ru-RU"/>
        </w:rPr>
        <w:tab/>
      </w:r>
      <w:r w:rsidRPr="00B737A0">
        <w:rPr>
          <w:rFonts w:ascii="Times New Roman" w:hAnsi="Times New Roman" w:cs="Arial"/>
          <w:color w:val="000000"/>
          <w:sz w:val="28"/>
          <w:szCs w:val="28"/>
          <w:lang w:eastAsia="ru-RU"/>
        </w:rPr>
        <w:tab/>
        <w:t>О.Ю.Большунова</w:t>
      </w:r>
    </w:p>
    <w:p w:rsidR="00DB2016" w:rsidRPr="00B737A0" w:rsidRDefault="00DB2016" w:rsidP="00F176FB">
      <w:pPr>
        <w:spacing w:line="20" w:lineRule="atLeast"/>
        <w:contextualSpacing/>
      </w:pPr>
      <w:bookmarkStart w:id="0" w:name="_GoBack"/>
      <w:bookmarkEnd w:id="0"/>
    </w:p>
    <w:sectPr w:rsidR="00DB2016" w:rsidRPr="00B737A0" w:rsidSect="00F176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5CF"/>
    <w:multiLevelType w:val="multilevel"/>
    <w:tmpl w:val="2B363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567BA7"/>
    <w:rsid w:val="00B737A0"/>
    <w:rsid w:val="00D64B87"/>
    <w:rsid w:val="00DB2016"/>
    <w:rsid w:val="00F1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2017-12-26T07:16:00Z</cp:lastPrinted>
  <dcterms:created xsi:type="dcterms:W3CDTF">2017-12-26T06:14:00Z</dcterms:created>
  <dcterms:modified xsi:type="dcterms:W3CDTF">2017-12-26T07:17:00Z</dcterms:modified>
</cp:coreProperties>
</file>