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after="0" w:line="20" w:lineRule="atLeast"/>
        <w:contextualSpacing/>
        <w:jc w:val="center"/>
        <w:rPr>
          <w:rFonts w:ascii="Times New Roman" w:hAnsi="Times New Roman" w:eastAsia="Calibri" w:cs="Times New Roman"/>
          <w:kern w:val="2"/>
          <w:sz w:val="28"/>
          <w:szCs w:val="28"/>
        </w:rPr>
      </w:pPr>
      <w:r>
        <w:rPr>
          <w:rFonts w:ascii="Times New Roman" w:hAnsi="Times New Roman" w:cs="Times New Roman"/>
          <w:sz w:val="28"/>
          <w:szCs w:val="28"/>
        </w:rPr>
        <w:drawing>
          <wp:inline distT="0" distB="0" distL="0" distR="0">
            <wp:extent cx="714375" cy="828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14375" cy="828675"/>
                    </a:xfrm>
                    <a:prstGeom prst="rect">
                      <a:avLst/>
                    </a:prstGeom>
                    <a:noFill/>
                    <a:ln>
                      <a:noFill/>
                    </a:ln>
                  </pic:spPr>
                </pic:pic>
              </a:graphicData>
            </a:graphic>
          </wp:inline>
        </w:drawing>
      </w:r>
    </w:p>
    <w:p>
      <w:pPr>
        <w:spacing w:after="0"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АДМИНИСТРАЦИЯ</w:t>
      </w:r>
    </w:p>
    <w:p>
      <w:pPr>
        <w:spacing w:after="0"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ЖЕМЧУЖИНСКОГО СЕЛЬСКОГО ПОСЕЛЕНИЯ</w:t>
      </w:r>
    </w:p>
    <w:p>
      <w:pPr>
        <w:tabs>
          <w:tab w:val="left" w:pos="4065"/>
        </w:tabs>
        <w:spacing w:after="0"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НИЖНЕГОРСКОГО РАЙОНА</w:t>
      </w:r>
    </w:p>
    <w:p>
      <w:pPr>
        <w:tabs>
          <w:tab w:val="left" w:pos="4065"/>
        </w:tabs>
        <w:spacing w:after="0"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РЕСПУБЛИКИ КРЫМ</w:t>
      </w:r>
    </w:p>
    <w:p>
      <w:pPr>
        <w:spacing w:after="0" w:line="20" w:lineRule="atLeast"/>
        <w:contextualSpacing/>
        <w:jc w:val="center"/>
        <w:rPr>
          <w:rFonts w:ascii="Times New Roman" w:hAnsi="Times New Roman" w:cs="Times New Roman"/>
          <w:b/>
          <w:sz w:val="28"/>
          <w:szCs w:val="28"/>
        </w:rPr>
      </w:pPr>
    </w:p>
    <w:p>
      <w:pPr>
        <w:spacing w:after="0"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 № 116-П</w:t>
      </w:r>
    </w:p>
    <w:p>
      <w:pPr>
        <w:spacing w:after="0" w:line="20" w:lineRule="atLeast"/>
        <w:contextualSpacing/>
        <w:jc w:val="both"/>
        <w:rPr>
          <w:rFonts w:ascii="Times New Roman" w:hAnsi="Times New Roman" w:cs="Times New Roman"/>
          <w:b/>
          <w:sz w:val="28"/>
          <w:szCs w:val="28"/>
        </w:rPr>
      </w:pPr>
    </w:p>
    <w:p>
      <w:pPr>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30 августа 2021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с. Жемчужина</w:t>
      </w:r>
    </w:p>
    <w:p>
      <w:pPr>
        <w:pStyle w:val="14"/>
        <w:rPr>
          <w:rStyle w:val="17"/>
          <w:bCs/>
          <w:sz w:val="28"/>
          <w:szCs w:val="28"/>
        </w:rPr>
      </w:pPr>
    </w:p>
    <w:p>
      <w:pPr>
        <w:pStyle w:val="14"/>
        <w:tabs>
          <w:tab w:val="left" w:pos="0"/>
        </w:tabs>
        <w:ind w:right="4535"/>
        <w:jc w:val="both"/>
        <w:rPr>
          <w:rStyle w:val="17"/>
          <w:bCs/>
          <w:sz w:val="28"/>
          <w:szCs w:val="28"/>
        </w:rPr>
      </w:pPr>
      <w:r>
        <w:rPr>
          <w:rStyle w:val="17"/>
          <w:bCs/>
          <w:sz w:val="28"/>
          <w:szCs w:val="28"/>
        </w:rPr>
        <w:t xml:space="preserve">О принятии к бухгалтерскому учету в составе казны непроизведенных активов - земельных участков, закрепленных за муниципальным образованием Жемчужинское сельское поселение Нижнегорского района Республики Крым на праве муниципальной собственности </w:t>
      </w:r>
    </w:p>
    <w:p>
      <w:pPr>
        <w:pStyle w:val="14"/>
        <w:tabs>
          <w:tab w:val="left" w:pos="0"/>
        </w:tabs>
        <w:ind w:right="4535"/>
        <w:jc w:val="both"/>
        <w:rPr>
          <w:rStyle w:val="17"/>
          <w:bCs/>
          <w:sz w:val="28"/>
          <w:szCs w:val="28"/>
        </w:rPr>
      </w:pPr>
    </w:p>
    <w:p>
      <w:pPr>
        <w:pStyle w:val="14"/>
        <w:tabs>
          <w:tab w:val="left" w:pos="0"/>
        </w:tabs>
        <w:ind w:right="4535"/>
        <w:jc w:val="both"/>
        <w:rPr>
          <w:rFonts w:ascii="Times New Roman" w:hAnsi="Times New Roman" w:cs="Times New Roman"/>
          <w:sz w:val="28"/>
          <w:szCs w:val="28"/>
        </w:rPr>
      </w:pPr>
    </w:p>
    <w:p>
      <w:pPr>
        <w:pStyle w:val="14"/>
        <w:ind w:right="-1"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w:t>
      </w:r>
      <w:r>
        <w:rPr>
          <w:rStyle w:val="17"/>
          <w:sz w:val="28"/>
          <w:szCs w:val="28"/>
        </w:rPr>
        <w:t>приказом</w:t>
      </w:r>
      <w:r>
        <w:rPr>
          <w:rFonts w:ascii="Times New Roman" w:hAnsi="Times New Roman" w:cs="Times New Roman"/>
          <w:sz w:val="28"/>
          <w:szCs w:val="28"/>
        </w:rPr>
        <w:t xml:space="preserve"> Минфина России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Уставом муниципального образования Жемчужинское сельское поселение Нижнегорского района Республики Крым, Положением об учетной политике администрации Жемчужинского сельского поселения Нижнегорского района Республики Крым, администрация Жемчужинского сельского поселения Нижнегорского района Республики Крым</w:t>
      </w:r>
    </w:p>
    <w:p>
      <w:pPr>
        <w:pStyle w:val="14"/>
        <w:ind w:right="-1" w:firstLine="708"/>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14"/>
        <w:ind w:firstLine="708"/>
        <w:jc w:val="center"/>
        <w:rPr>
          <w:rFonts w:ascii="Times New Roman" w:hAnsi="Times New Roman" w:cs="Times New Roman"/>
          <w:sz w:val="28"/>
          <w:szCs w:val="28"/>
        </w:rPr>
      </w:pPr>
      <w:r>
        <w:rPr>
          <w:rFonts w:ascii="Times New Roman" w:hAnsi="Times New Roman" w:cs="Times New Roman"/>
          <w:sz w:val="28"/>
          <w:szCs w:val="28"/>
        </w:rPr>
        <w:t>ПОСТАНОВЛЯЕТ:</w:t>
      </w:r>
    </w:p>
    <w:p>
      <w:pPr>
        <w:pStyle w:val="14"/>
        <w:jc w:val="both"/>
        <w:rPr>
          <w:rFonts w:ascii="Times New Roman" w:hAnsi="Times New Roman" w:cs="Times New Roman"/>
          <w:sz w:val="28"/>
          <w:szCs w:val="28"/>
        </w:rPr>
      </w:pPr>
    </w:p>
    <w:p>
      <w:pPr>
        <w:pStyle w:val="14"/>
        <w:ind w:firstLine="708"/>
        <w:jc w:val="both"/>
        <w:rPr>
          <w:rFonts w:ascii="Times New Roman" w:hAnsi="Times New Roman" w:cs="Times New Roman"/>
          <w:sz w:val="28"/>
          <w:szCs w:val="28"/>
        </w:rPr>
      </w:pPr>
      <w:r>
        <w:rPr>
          <w:rFonts w:ascii="Times New Roman" w:hAnsi="Times New Roman" w:cs="Times New Roman"/>
          <w:sz w:val="28"/>
          <w:szCs w:val="28"/>
        </w:rPr>
        <w:t>1. Принять к бухгалтерскому учету в составе имущества казны муниципального образования Жемчужинское сельское поселение Нижнегорского района Республики Крым непроизведенные активы, составляющие казну - земельные участки, находящиеся в собственности муниципального образования Жемчужинское сельское поселение Нижнегорского района Республики Крым, по кадастровой стоимости согласно приложению. Вести учёт на счёте 108.55 Непроизведенные активы, составляющие казну согласно приложению.</w:t>
      </w:r>
    </w:p>
    <w:p>
      <w:pPr>
        <w:pStyle w:val="14"/>
        <w:ind w:firstLine="708"/>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оставляю за собой.</w:t>
      </w:r>
    </w:p>
    <w:p>
      <w:pPr>
        <w:tabs>
          <w:tab w:val="left" w:pos="709"/>
        </w:tabs>
        <w:spacing w:line="24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3. Обнародовать настоящее постановление на информационном стенде Жемчужинского сельского поселения Нижнегорского района Республики Крым по адресу: Республика Крым, Нижнегорский район, с. Жемчужина, ул. Школьная д.2, </w:t>
      </w:r>
      <w:r>
        <w:rPr>
          <w:rFonts w:ascii="Times New Roman" w:hAnsi="Times New Roman" w:cs="Times New Roman"/>
          <w:sz w:val="28"/>
          <w:szCs w:val="28"/>
        </w:rPr>
        <w:t xml:space="preserve">а также на официальном сайте </w:t>
      </w:r>
      <w:r>
        <w:rPr>
          <w:rFonts w:ascii="Times New Roman" w:hAnsi="Times New Roman" w:cs="Times New Roman"/>
          <w:color w:val="000000"/>
          <w:sz w:val="28"/>
          <w:szCs w:val="28"/>
        </w:rPr>
        <w:t xml:space="preserve">Жемчужинского сельского поселения Нижнегорского района Республики Крым </w:t>
      </w:r>
      <w:r>
        <w:rPr>
          <w:rFonts w:ascii="Times New Roman" w:hAnsi="Times New Roman" w:cs="Times New Roman"/>
          <w:sz w:val="28"/>
          <w:szCs w:val="28"/>
        </w:rPr>
        <w:t>(</w:t>
      </w:r>
      <w:r>
        <w:fldChar w:fldCharType="begin"/>
      </w:r>
      <w:r>
        <w:instrText xml:space="preserve"> HYPERLINK "http://жемчужинское" </w:instrText>
      </w:r>
      <w:r>
        <w:fldChar w:fldCharType="separate"/>
      </w:r>
      <w:r>
        <w:rPr>
          <w:rStyle w:val="4"/>
          <w:rFonts w:ascii="Times New Roman" w:hAnsi="Times New Roman" w:cs="Times New Roman"/>
          <w:color w:val="auto"/>
          <w:sz w:val="28"/>
          <w:szCs w:val="28"/>
          <w:u w:val="none"/>
          <w:lang w:val="en-US"/>
        </w:rPr>
        <w:t>http</w:t>
      </w:r>
      <w:r>
        <w:rPr>
          <w:rStyle w:val="4"/>
          <w:rFonts w:ascii="Times New Roman" w:hAnsi="Times New Roman" w:cs="Times New Roman"/>
          <w:color w:val="auto"/>
          <w:sz w:val="28"/>
          <w:szCs w:val="28"/>
          <w:u w:val="none"/>
        </w:rPr>
        <w:t>://жемчужинское</w:t>
      </w:r>
      <w:r>
        <w:rPr>
          <w:rStyle w:val="4"/>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 сп.рф) в сети «Интернет». </w:t>
      </w:r>
    </w:p>
    <w:p>
      <w:pPr>
        <w:tabs>
          <w:tab w:val="left" w:pos="709"/>
        </w:tab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подписания.</w:t>
      </w:r>
    </w:p>
    <w:p>
      <w:pPr>
        <w:pStyle w:val="14"/>
        <w:jc w:val="both"/>
        <w:rPr>
          <w:rFonts w:ascii="Times New Roman" w:hAnsi="Times New Roman" w:cs="Times New Roman"/>
          <w:sz w:val="28"/>
          <w:szCs w:val="28"/>
        </w:rPr>
      </w:pPr>
    </w:p>
    <w:p>
      <w:pPr>
        <w:pStyle w:val="14"/>
        <w:jc w:val="both"/>
        <w:rPr>
          <w:rFonts w:ascii="Times New Roman" w:hAnsi="Times New Roman" w:cs="Times New Roman"/>
          <w:sz w:val="28"/>
          <w:szCs w:val="28"/>
        </w:rPr>
      </w:pPr>
    </w:p>
    <w:p>
      <w:pPr>
        <w:pStyle w:val="14"/>
        <w:jc w:val="both"/>
        <w:rPr>
          <w:rFonts w:ascii="Times New Roman" w:hAnsi="Times New Roman" w:cs="Times New Roman"/>
          <w:sz w:val="28"/>
          <w:szCs w:val="28"/>
        </w:rPr>
      </w:pPr>
    </w:p>
    <w:p>
      <w:pPr>
        <w:widowControl w:val="0"/>
        <w:suppressAutoHyphens/>
        <w:spacing w:after="0" w:line="240" w:lineRule="auto"/>
        <w:contextualSpacing/>
        <w:jc w:val="both"/>
        <w:rPr>
          <w:rFonts w:ascii="Times New Roman" w:hAnsi="Times New Roman" w:eastAsia="Calibri" w:cs="Times New Roman"/>
          <w:kern w:val="2"/>
          <w:sz w:val="28"/>
          <w:szCs w:val="28"/>
        </w:rPr>
      </w:pPr>
      <w:r>
        <w:rPr>
          <w:rFonts w:ascii="Times New Roman" w:hAnsi="Times New Roman" w:eastAsia="Calibri" w:cs="Times New Roman"/>
          <w:kern w:val="2"/>
          <w:sz w:val="28"/>
          <w:szCs w:val="28"/>
        </w:rPr>
        <w:t xml:space="preserve">Председатель Жемчужинского </w:t>
      </w:r>
    </w:p>
    <w:p>
      <w:pPr>
        <w:widowControl w:val="0"/>
        <w:suppressAutoHyphens/>
        <w:spacing w:after="0" w:line="240" w:lineRule="auto"/>
        <w:contextualSpacing/>
        <w:jc w:val="both"/>
        <w:rPr>
          <w:rFonts w:ascii="Times New Roman" w:hAnsi="Times New Roman" w:eastAsia="Calibri" w:cs="Times New Roman"/>
          <w:kern w:val="2"/>
          <w:sz w:val="28"/>
          <w:szCs w:val="28"/>
        </w:rPr>
      </w:pPr>
      <w:r>
        <w:rPr>
          <w:rFonts w:ascii="Times New Roman" w:hAnsi="Times New Roman" w:eastAsia="Calibri" w:cs="Times New Roman"/>
          <w:kern w:val="2"/>
          <w:sz w:val="28"/>
          <w:szCs w:val="28"/>
        </w:rPr>
        <w:t xml:space="preserve">сельского совета - глава администрации </w:t>
      </w:r>
    </w:p>
    <w:p>
      <w:pPr>
        <w:widowControl w:val="0"/>
        <w:suppressAutoHyphens/>
        <w:spacing w:after="0" w:line="20" w:lineRule="atLeast"/>
        <w:contextualSpacing/>
        <w:jc w:val="both"/>
        <w:rPr>
          <w:rFonts w:ascii="Times New Roman" w:hAnsi="Times New Roman" w:eastAsia="Calibri" w:cs="Times New Roman"/>
          <w:kern w:val="2"/>
          <w:sz w:val="28"/>
          <w:szCs w:val="28"/>
        </w:rPr>
      </w:pPr>
      <w:r>
        <w:rPr>
          <w:rFonts w:ascii="Times New Roman" w:hAnsi="Times New Roman" w:eastAsia="Calibri" w:cs="Times New Roman"/>
          <w:kern w:val="2"/>
          <w:sz w:val="28"/>
          <w:szCs w:val="28"/>
        </w:rPr>
        <w:t>Жемчужинского сельского поселения</w:t>
      </w:r>
      <w:r>
        <w:rPr>
          <w:rFonts w:ascii="Times New Roman" w:hAnsi="Times New Roman" w:eastAsia="Calibri" w:cs="Times New Roman"/>
          <w:kern w:val="2"/>
          <w:sz w:val="28"/>
          <w:szCs w:val="28"/>
        </w:rPr>
        <w:tab/>
      </w:r>
      <w:r>
        <w:rPr>
          <w:rFonts w:ascii="Times New Roman" w:hAnsi="Times New Roman" w:eastAsia="Calibri" w:cs="Times New Roman"/>
          <w:kern w:val="2"/>
          <w:sz w:val="28"/>
          <w:szCs w:val="28"/>
        </w:rPr>
        <w:tab/>
      </w:r>
      <w:r>
        <w:rPr>
          <w:rFonts w:ascii="Times New Roman" w:hAnsi="Times New Roman" w:eastAsia="Calibri" w:cs="Times New Roman"/>
          <w:kern w:val="2"/>
          <w:sz w:val="28"/>
          <w:szCs w:val="28"/>
        </w:rPr>
        <w:tab/>
      </w:r>
      <w:r>
        <w:rPr>
          <w:rFonts w:ascii="Times New Roman" w:hAnsi="Times New Roman" w:eastAsia="Calibri" w:cs="Times New Roman"/>
          <w:kern w:val="2"/>
          <w:sz w:val="28"/>
          <w:szCs w:val="28"/>
        </w:rPr>
        <w:tab/>
      </w:r>
      <w:r>
        <w:rPr>
          <w:rFonts w:ascii="Times New Roman" w:hAnsi="Times New Roman" w:eastAsia="Calibri" w:cs="Times New Roman"/>
          <w:kern w:val="2"/>
          <w:sz w:val="28"/>
          <w:szCs w:val="28"/>
        </w:rPr>
        <w:tab/>
      </w:r>
      <w:r>
        <w:rPr>
          <w:rFonts w:ascii="Times New Roman" w:hAnsi="Times New Roman" w:eastAsia="Calibri" w:cs="Times New Roman"/>
          <w:kern w:val="2"/>
          <w:sz w:val="28"/>
          <w:szCs w:val="28"/>
        </w:rPr>
        <w:t>С.И.Чупиков</w:t>
      </w:r>
    </w:p>
    <w:p>
      <w:pPr>
        <w:pStyle w:val="14"/>
        <w:rPr>
          <w:rFonts w:ascii="Times New Roman" w:hAnsi="Times New Roman" w:cs="Times New Roman"/>
          <w:sz w:val="28"/>
          <w:szCs w:val="28"/>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jc w:val="right"/>
        <w:rPr>
          <w:rFonts w:ascii="Times New Roman" w:hAnsi="Times New Roman" w:cs="Times New Roman"/>
          <w:sz w:val="24"/>
          <w:szCs w:val="24"/>
        </w:rPr>
      </w:pPr>
    </w:p>
    <w:p>
      <w:pPr>
        <w:pStyle w:val="14"/>
        <w:rPr>
          <w:rFonts w:ascii="Times New Roman" w:hAnsi="Times New Roman" w:cs="Times New Roman"/>
          <w:sz w:val="24"/>
          <w:szCs w:val="24"/>
        </w:rPr>
        <w:sectPr>
          <w:pgSz w:w="11906" w:h="16838"/>
          <w:pgMar w:top="1134" w:right="567" w:bottom="1134" w:left="1134" w:header="709" w:footer="709" w:gutter="0"/>
          <w:cols w:space="708" w:num="1"/>
          <w:docGrid w:linePitch="360" w:charSpace="0"/>
        </w:sectPr>
      </w:pPr>
    </w:p>
    <w:p>
      <w:pPr>
        <w:pStyle w:val="14"/>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pPr>
        <w:pStyle w:val="14"/>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pPr>
        <w:pStyle w:val="14"/>
        <w:jc w:val="right"/>
        <w:rPr>
          <w:rFonts w:ascii="Times New Roman" w:hAnsi="Times New Roman" w:cs="Times New Roman"/>
          <w:sz w:val="28"/>
          <w:szCs w:val="28"/>
        </w:rPr>
      </w:pPr>
      <w:r>
        <w:rPr>
          <w:rFonts w:ascii="Times New Roman" w:hAnsi="Times New Roman" w:cs="Times New Roman"/>
          <w:sz w:val="28"/>
          <w:szCs w:val="28"/>
        </w:rPr>
        <w:t>Жемчужинского сельского поселения</w:t>
      </w:r>
    </w:p>
    <w:p>
      <w:pPr>
        <w:pStyle w:val="14"/>
        <w:jc w:val="right"/>
        <w:rPr>
          <w:rFonts w:ascii="Times New Roman" w:hAnsi="Times New Roman" w:cs="Times New Roman"/>
          <w:sz w:val="28"/>
          <w:szCs w:val="28"/>
        </w:rPr>
      </w:pPr>
      <w:r>
        <w:rPr>
          <w:rFonts w:ascii="Times New Roman" w:hAnsi="Times New Roman" w:cs="Times New Roman"/>
          <w:sz w:val="28"/>
          <w:szCs w:val="28"/>
        </w:rPr>
        <w:t xml:space="preserve"> Нижнегорского района Республики Крым</w:t>
      </w:r>
    </w:p>
    <w:p>
      <w:pPr>
        <w:pStyle w:val="14"/>
        <w:jc w:val="right"/>
        <w:rPr>
          <w:rFonts w:ascii="Times New Roman" w:hAnsi="Times New Roman" w:cs="Times New Roman"/>
          <w:sz w:val="28"/>
          <w:szCs w:val="28"/>
        </w:rPr>
      </w:pPr>
      <w:r>
        <w:rPr>
          <w:rFonts w:ascii="Times New Roman" w:hAnsi="Times New Roman" w:cs="Times New Roman"/>
          <w:sz w:val="28"/>
          <w:szCs w:val="28"/>
        </w:rPr>
        <w:t>от 30 августа 2021 года № 116-П</w:t>
      </w:r>
    </w:p>
    <w:p>
      <w:pPr>
        <w:pStyle w:val="14"/>
        <w:jc w:val="right"/>
        <w:rPr>
          <w:rFonts w:ascii="Times New Roman" w:hAnsi="Times New Roman" w:cs="Times New Roman"/>
          <w:sz w:val="28"/>
          <w:szCs w:val="28"/>
        </w:rPr>
      </w:pPr>
    </w:p>
    <w:p>
      <w:pPr>
        <w:pStyle w:val="14"/>
        <w:jc w:val="right"/>
        <w:rPr>
          <w:rFonts w:ascii="Times New Roman" w:hAnsi="Times New Roman" w:cs="Times New Roman"/>
          <w:sz w:val="28"/>
          <w:szCs w:val="28"/>
        </w:rPr>
      </w:pPr>
    </w:p>
    <w:p>
      <w:pPr>
        <w:pStyle w:val="14"/>
        <w:jc w:val="center"/>
        <w:rPr>
          <w:rFonts w:ascii="Times New Roman" w:hAnsi="Times New Roman" w:cs="Times New Roman"/>
          <w:sz w:val="28"/>
          <w:szCs w:val="28"/>
        </w:rPr>
      </w:pPr>
      <w:r>
        <w:rPr>
          <w:rFonts w:ascii="Times New Roman" w:hAnsi="Times New Roman" w:cs="Times New Roman"/>
          <w:sz w:val="28"/>
          <w:szCs w:val="28"/>
        </w:rPr>
        <w:t>Непроизведенные активы - земельные участки, находящиеся в собственности муниципального образования Жемчужинское сельское поселение Нижнегорского района Республики Крым</w:t>
      </w:r>
    </w:p>
    <w:p>
      <w:pPr>
        <w:pStyle w:val="14"/>
        <w:rPr>
          <w:rFonts w:ascii="Times New Roman" w:hAnsi="Times New Roman" w:cs="Times New Roman"/>
          <w:sz w:val="28"/>
          <w:szCs w:val="28"/>
        </w:rPr>
      </w:pPr>
    </w:p>
    <w:tbl>
      <w:tblPr>
        <w:tblStyle w:val="3"/>
        <w:tblW w:w="16022" w:type="dxa"/>
        <w:tblInd w:w="-6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2694"/>
        <w:gridCol w:w="2551"/>
        <w:gridCol w:w="1983"/>
        <w:gridCol w:w="2412"/>
        <w:gridCol w:w="1196"/>
        <w:gridCol w:w="2165"/>
        <w:gridCol w:w="2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567" w:type="dxa"/>
            <w:tcBorders>
              <w:top w:val="single" w:color="auto" w:sz="4" w:space="0"/>
              <w:left w:val="single" w:color="auto" w:sz="4" w:space="0"/>
              <w:bottom w:val="single" w:color="auto" w:sz="4" w:space="0"/>
              <w:right w:val="single" w:color="auto" w:sz="4" w:space="0"/>
            </w:tcBorders>
          </w:tcPr>
          <w:p>
            <w:pPr>
              <w:pStyle w:val="14"/>
              <w:spacing w:line="276" w:lineRule="auto"/>
              <w:rPr>
                <w:rFonts w:ascii="Times New Roman" w:hAnsi="Times New Roman" w:cs="Times New Roman"/>
                <w:b/>
              </w:rPr>
            </w:pPr>
            <w:r>
              <w:rPr>
                <w:rFonts w:ascii="Times New Roman" w:hAnsi="Times New Roman" w:cs="Times New Roman"/>
                <w:b/>
              </w:rPr>
              <w:t>№ п/п</w:t>
            </w:r>
          </w:p>
        </w:tc>
        <w:tc>
          <w:tcPr>
            <w:tcW w:w="2694"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b/>
              </w:rPr>
            </w:pPr>
            <w:r>
              <w:rPr>
                <w:rFonts w:ascii="Times New Roman" w:hAnsi="Times New Roman" w:cs="Times New Roman"/>
                <w:b/>
              </w:rPr>
              <w:t>Наименование земельного участка, адрес местонахождения</w:t>
            </w:r>
          </w:p>
        </w:tc>
        <w:tc>
          <w:tcPr>
            <w:tcW w:w="2551"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b/>
              </w:rPr>
            </w:pPr>
            <w:r>
              <w:rPr>
                <w:rFonts w:ascii="Times New Roman" w:hAnsi="Times New Roman" w:cs="Times New Roman"/>
                <w:b/>
              </w:rPr>
              <w:t>Объект</w:t>
            </w:r>
          </w:p>
        </w:tc>
        <w:tc>
          <w:tcPr>
            <w:tcW w:w="1983"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b/>
              </w:rPr>
            </w:pPr>
            <w:r>
              <w:rPr>
                <w:rFonts w:ascii="Times New Roman" w:hAnsi="Times New Roman" w:cs="Times New Roman"/>
                <w:b/>
              </w:rPr>
              <w:t>Категория земель</w:t>
            </w:r>
          </w:p>
        </w:tc>
        <w:tc>
          <w:tcPr>
            <w:tcW w:w="2412"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b/>
              </w:rPr>
            </w:pPr>
            <w:r>
              <w:rPr>
                <w:rFonts w:ascii="Times New Roman" w:hAnsi="Times New Roman" w:cs="Times New Roman"/>
                <w:b/>
              </w:rPr>
              <w:t>Вид разрешенного использования</w:t>
            </w:r>
          </w:p>
        </w:tc>
        <w:tc>
          <w:tcPr>
            <w:tcW w:w="1196"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b/>
              </w:rPr>
            </w:pPr>
            <w:r>
              <w:rPr>
                <w:rFonts w:ascii="Times New Roman" w:hAnsi="Times New Roman" w:cs="Times New Roman"/>
                <w:b/>
              </w:rPr>
              <w:t>Площадь</w:t>
            </w:r>
          </w:p>
          <w:p>
            <w:pPr>
              <w:pStyle w:val="14"/>
              <w:spacing w:line="276" w:lineRule="auto"/>
              <w:jc w:val="center"/>
              <w:rPr>
                <w:rFonts w:ascii="Times New Roman" w:hAnsi="Times New Roman" w:cs="Times New Roman"/>
                <w:b/>
              </w:rPr>
            </w:pPr>
            <w:r>
              <w:rPr>
                <w:rFonts w:ascii="Times New Roman" w:hAnsi="Times New Roman" w:cs="Times New Roman"/>
                <w:b/>
              </w:rPr>
              <w:t>(кв.м.)</w:t>
            </w:r>
          </w:p>
        </w:tc>
        <w:tc>
          <w:tcPr>
            <w:tcW w:w="2165"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b/>
              </w:rPr>
            </w:pPr>
            <w:r>
              <w:rPr>
                <w:rFonts w:ascii="Times New Roman" w:hAnsi="Times New Roman" w:cs="Times New Roman"/>
                <w:b/>
              </w:rPr>
              <w:t>Кадастровый номер земельного участка</w:t>
            </w:r>
          </w:p>
        </w:tc>
        <w:tc>
          <w:tcPr>
            <w:tcW w:w="2454"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b/>
              </w:rPr>
            </w:pPr>
            <w:r>
              <w:rPr>
                <w:rFonts w:ascii="Times New Roman" w:hAnsi="Times New Roman" w:cs="Times New Roman"/>
                <w:b/>
              </w:rPr>
              <w:t>Кадастровая (нормативная) стоимость земельного участка (руб.)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567"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rPr>
            </w:pPr>
            <w:r>
              <w:rPr>
                <w:rFonts w:ascii="Times New Roman" w:hAnsi="Times New Roman" w:cs="Times New Roman"/>
              </w:rPr>
              <w:t>1.</w:t>
            </w:r>
          </w:p>
        </w:tc>
        <w:tc>
          <w:tcPr>
            <w:tcW w:w="2694"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rPr>
            </w:pPr>
            <w:r>
              <w:rPr>
                <w:rFonts w:ascii="Times New Roman" w:hAnsi="Times New Roman" w:cs="Times New Roman"/>
              </w:rPr>
              <w:t>Земельный участок</w:t>
            </w:r>
          </w:p>
          <w:p>
            <w:pPr>
              <w:pStyle w:val="14"/>
              <w:spacing w:line="276" w:lineRule="auto"/>
              <w:jc w:val="center"/>
              <w:rPr>
                <w:rFonts w:ascii="Times New Roman" w:hAnsi="Times New Roman" w:cs="Times New Roman"/>
              </w:rPr>
            </w:pPr>
            <w:r>
              <w:rPr>
                <w:rFonts w:ascii="Times New Roman" w:hAnsi="Times New Roman" w:cs="Times New Roman"/>
              </w:rPr>
              <w:t>с. Пены,</w:t>
            </w:r>
          </w:p>
          <w:p>
            <w:pPr>
              <w:pStyle w:val="14"/>
              <w:spacing w:line="276" w:lineRule="auto"/>
              <w:jc w:val="center"/>
              <w:rPr>
                <w:rFonts w:ascii="Times New Roman" w:hAnsi="Times New Roman" w:cs="Times New Roman"/>
              </w:rPr>
            </w:pPr>
            <w:r>
              <w:rPr>
                <w:rFonts w:ascii="Times New Roman" w:hAnsi="Times New Roman" w:cs="Times New Roman"/>
              </w:rPr>
              <w:t>ул. Янтарная,2а</w:t>
            </w:r>
          </w:p>
        </w:tc>
        <w:tc>
          <w:tcPr>
            <w:tcW w:w="2551"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rPr>
            </w:pPr>
            <w:r>
              <w:rPr>
                <w:rFonts w:ascii="Times New Roman" w:hAnsi="Times New Roman" w:cs="Times New Roman"/>
              </w:rPr>
              <w:t>Тракторная бригада</w:t>
            </w:r>
          </w:p>
        </w:tc>
        <w:tc>
          <w:tcPr>
            <w:tcW w:w="1983"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rPr>
            </w:pPr>
            <w:r>
              <w:rPr>
                <w:rFonts w:ascii="Times New Roman" w:hAnsi="Times New Roman" w:cs="Times New Roman"/>
              </w:rPr>
              <w:t>Земли населённых пунктов</w:t>
            </w:r>
          </w:p>
        </w:tc>
        <w:tc>
          <w:tcPr>
            <w:tcW w:w="2412"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rPr>
            </w:pPr>
            <w:r>
              <w:rPr>
                <w:rFonts w:ascii="Times New Roman" w:hAnsi="Times New Roman" w:cs="Times New Roman"/>
              </w:rPr>
              <w:t>Склад</w:t>
            </w:r>
          </w:p>
        </w:tc>
        <w:tc>
          <w:tcPr>
            <w:tcW w:w="1196"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rPr>
            </w:pPr>
            <w:r>
              <w:rPr>
                <w:rFonts w:ascii="Times New Roman" w:hAnsi="Times New Roman" w:cs="Times New Roman"/>
              </w:rPr>
              <w:t>11817</w:t>
            </w:r>
          </w:p>
        </w:tc>
        <w:tc>
          <w:tcPr>
            <w:tcW w:w="2165"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ascii="Times New Roman" w:hAnsi="Times New Roman" w:cs="Times New Roman"/>
              </w:rPr>
            </w:pPr>
            <w:r>
              <w:rPr>
                <w:rFonts w:ascii="Times New Roman" w:hAnsi="Times New Roman" w:cs="Times New Roman"/>
              </w:rPr>
              <w:t>90:08:060201:1004</w:t>
            </w:r>
          </w:p>
        </w:tc>
        <w:tc>
          <w:tcPr>
            <w:tcW w:w="2454" w:type="dxa"/>
            <w:tcBorders>
              <w:top w:val="single" w:color="auto" w:sz="4" w:space="0"/>
              <w:left w:val="single" w:color="auto" w:sz="4" w:space="0"/>
              <w:bottom w:val="single" w:color="auto" w:sz="4" w:space="0"/>
              <w:right w:val="single" w:color="auto" w:sz="4" w:space="0"/>
            </w:tcBorders>
          </w:tcPr>
          <w:p>
            <w:pPr>
              <w:pStyle w:val="14"/>
              <w:spacing w:line="276" w:lineRule="auto"/>
              <w:jc w:val="center"/>
              <w:rPr>
                <w:rFonts w:hint="default" w:ascii="Times New Roman" w:hAnsi="Times New Roman" w:cs="Times New Roman"/>
                <w:lang w:val="ru-RU"/>
              </w:rPr>
            </w:pPr>
            <w:r>
              <w:rPr>
                <w:rFonts w:hint="default" w:ascii="Times New Roman" w:hAnsi="Times New Roman" w:cs="Times New Roman"/>
                <w:lang w:val="ru-RU"/>
              </w:rPr>
              <w:t>5843742,84</w:t>
            </w:r>
            <w:bookmarkStart w:id="0" w:name="_GoBack"/>
            <w:bookmarkEnd w:id="0"/>
          </w:p>
        </w:tc>
      </w:tr>
    </w:tbl>
    <w:p>
      <w:pPr>
        <w:spacing w:after="0" w:line="20" w:lineRule="atLeast"/>
        <w:contextualSpacing/>
        <w:jc w:val="both"/>
        <w:rPr>
          <w:rFonts w:ascii="Times New Roman" w:hAnsi="Times New Roman" w:cs="Times New Roman"/>
          <w:bCs/>
          <w:sz w:val="28"/>
          <w:szCs w:val="28"/>
        </w:rPr>
      </w:pPr>
    </w:p>
    <w:sectPr>
      <w:pgSz w:w="16838" w:h="11906" w:orient="landscape"/>
      <w:pgMar w:top="709" w:right="1134"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7"/>
  <w:documentProtection w:enforcement="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C174FE"/>
    <w:rsid w:val="000075AA"/>
    <w:rsid w:val="000110E0"/>
    <w:rsid w:val="000258ED"/>
    <w:rsid w:val="00036F28"/>
    <w:rsid w:val="0004476B"/>
    <w:rsid w:val="000603F7"/>
    <w:rsid w:val="00067F39"/>
    <w:rsid w:val="000876F8"/>
    <w:rsid w:val="00092C8F"/>
    <w:rsid w:val="00092D71"/>
    <w:rsid w:val="0009487F"/>
    <w:rsid w:val="000C765D"/>
    <w:rsid w:val="000D73B6"/>
    <w:rsid w:val="000F23E2"/>
    <w:rsid w:val="000F3BD4"/>
    <w:rsid w:val="000F5610"/>
    <w:rsid w:val="001A0F6F"/>
    <w:rsid w:val="001C205A"/>
    <w:rsid w:val="001D4C5B"/>
    <w:rsid w:val="00200210"/>
    <w:rsid w:val="00253C05"/>
    <w:rsid w:val="002A121C"/>
    <w:rsid w:val="002A6B95"/>
    <w:rsid w:val="002F4DC7"/>
    <w:rsid w:val="00315034"/>
    <w:rsid w:val="003207B4"/>
    <w:rsid w:val="00344062"/>
    <w:rsid w:val="00345B63"/>
    <w:rsid w:val="00361B6B"/>
    <w:rsid w:val="00390FFA"/>
    <w:rsid w:val="003947E5"/>
    <w:rsid w:val="003B71A0"/>
    <w:rsid w:val="003C7CE2"/>
    <w:rsid w:val="003D03F4"/>
    <w:rsid w:val="003E75C8"/>
    <w:rsid w:val="004140B2"/>
    <w:rsid w:val="00457EBF"/>
    <w:rsid w:val="00487A62"/>
    <w:rsid w:val="004C0407"/>
    <w:rsid w:val="004C37ED"/>
    <w:rsid w:val="00500A7A"/>
    <w:rsid w:val="00541959"/>
    <w:rsid w:val="00547296"/>
    <w:rsid w:val="00555664"/>
    <w:rsid w:val="00561E60"/>
    <w:rsid w:val="00583C12"/>
    <w:rsid w:val="005B3C43"/>
    <w:rsid w:val="005D1A2B"/>
    <w:rsid w:val="005F3A13"/>
    <w:rsid w:val="006007FD"/>
    <w:rsid w:val="006171DE"/>
    <w:rsid w:val="00621579"/>
    <w:rsid w:val="00686071"/>
    <w:rsid w:val="006865DF"/>
    <w:rsid w:val="006C4168"/>
    <w:rsid w:val="00710EBC"/>
    <w:rsid w:val="00757CED"/>
    <w:rsid w:val="00782DD9"/>
    <w:rsid w:val="007F6574"/>
    <w:rsid w:val="00802CFE"/>
    <w:rsid w:val="00823A64"/>
    <w:rsid w:val="00852E0F"/>
    <w:rsid w:val="00853273"/>
    <w:rsid w:val="0086410B"/>
    <w:rsid w:val="008930D5"/>
    <w:rsid w:val="008D09A4"/>
    <w:rsid w:val="00907D0C"/>
    <w:rsid w:val="009203BE"/>
    <w:rsid w:val="009310F8"/>
    <w:rsid w:val="00960786"/>
    <w:rsid w:val="00971FC2"/>
    <w:rsid w:val="00990C17"/>
    <w:rsid w:val="009D3487"/>
    <w:rsid w:val="009E4FC1"/>
    <w:rsid w:val="00A03850"/>
    <w:rsid w:val="00A1323D"/>
    <w:rsid w:val="00A32BC6"/>
    <w:rsid w:val="00A87669"/>
    <w:rsid w:val="00AB063D"/>
    <w:rsid w:val="00B2475C"/>
    <w:rsid w:val="00B31F57"/>
    <w:rsid w:val="00B57488"/>
    <w:rsid w:val="00B743FC"/>
    <w:rsid w:val="00BC1A01"/>
    <w:rsid w:val="00BC55B4"/>
    <w:rsid w:val="00BD7E28"/>
    <w:rsid w:val="00C174FE"/>
    <w:rsid w:val="00C40C58"/>
    <w:rsid w:val="00C53FAD"/>
    <w:rsid w:val="00CA056D"/>
    <w:rsid w:val="00CB11E3"/>
    <w:rsid w:val="00D4186A"/>
    <w:rsid w:val="00D44B62"/>
    <w:rsid w:val="00D53F03"/>
    <w:rsid w:val="00DE7BF0"/>
    <w:rsid w:val="00E04631"/>
    <w:rsid w:val="00E12398"/>
    <w:rsid w:val="00E312B9"/>
    <w:rsid w:val="00E36BBC"/>
    <w:rsid w:val="00E44E64"/>
    <w:rsid w:val="00E7656D"/>
    <w:rsid w:val="00E80FA8"/>
    <w:rsid w:val="00EC27AB"/>
    <w:rsid w:val="00EF32E6"/>
    <w:rsid w:val="00F1091F"/>
    <w:rsid w:val="00F20F70"/>
    <w:rsid w:val="00F272FD"/>
    <w:rsid w:val="00F4391C"/>
    <w:rsid w:val="00F47559"/>
    <w:rsid w:val="00F505CB"/>
    <w:rsid w:val="00F51EAB"/>
    <w:rsid w:val="00F56EFB"/>
    <w:rsid w:val="00F60460"/>
    <w:rsid w:val="00F61346"/>
    <w:rsid w:val="00F9624F"/>
    <w:rsid w:val="00FB5F62"/>
    <w:rsid w:val="00FD2C19"/>
    <w:rsid w:val="00FD5813"/>
    <w:rsid w:val="00FD6E49"/>
    <w:rsid w:val="00FD73BC"/>
    <w:rsid w:val="23BB563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rPr>
  </w:style>
  <w:style w:type="paragraph" w:styleId="5">
    <w:name w:val="Balloon Text"/>
    <w:basedOn w:val="1"/>
    <w:link w:val="15"/>
    <w:semiHidden/>
    <w:unhideWhenUsed/>
    <w:uiPriority w:val="99"/>
    <w:pPr>
      <w:spacing w:after="0" w:line="240" w:lineRule="auto"/>
    </w:pPr>
    <w:rPr>
      <w:rFonts w:ascii="Tahoma" w:hAnsi="Tahoma" w:cs="Tahoma"/>
      <w:sz w:val="16"/>
      <w:szCs w:val="16"/>
    </w:rPr>
  </w:style>
  <w:style w:type="paragraph" w:styleId="6">
    <w:name w:val="Body Text"/>
    <w:basedOn w:val="1"/>
    <w:link w:val="13"/>
    <w:unhideWhenUsed/>
    <w:uiPriority w:val="0"/>
    <w:pPr>
      <w:spacing w:after="120"/>
    </w:pPr>
  </w:style>
  <w:style w:type="table" w:styleId="7">
    <w:name w:val="Table Grid"/>
    <w:basedOn w:val="3"/>
    <w:uiPriority w:val="59"/>
    <w:pPr>
      <w:spacing w:after="0" w:line="240" w:lineRule="auto"/>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Нормальный (таблица)"/>
    <w:basedOn w:val="1"/>
    <w:next w:val="1"/>
    <w:uiPriority w:val="99"/>
    <w:pPr>
      <w:widowControl w:val="0"/>
      <w:autoSpaceDE w:val="0"/>
      <w:autoSpaceDN w:val="0"/>
      <w:adjustRightInd w:val="0"/>
      <w:spacing w:after="0" w:line="240" w:lineRule="auto"/>
      <w:jc w:val="both"/>
    </w:pPr>
    <w:rPr>
      <w:rFonts w:ascii="Arial" w:hAnsi="Arial" w:eastAsia="Times New Roman" w:cs="Arial"/>
      <w:sz w:val="24"/>
      <w:szCs w:val="24"/>
    </w:rPr>
  </w:style>
  <w:style w:type="character" w:customStyle="1" w:styleId="9">
    <w:name w:val="Основной текст1"/>
    <w:basedOn w:val="2"/>
    <w:uiPriority w:val="0"/>
    <w:rPr>
      <w:rFonts w:ascii="Times New Roman" w:hAnsi="Times New Roman" w:eastAsia="Times New Roman" w:cs="Times New Roman"/>
      <w:color w:val="000000"/>
      <w:spacing w:val="0"/>
      <w:w w:val="100"/>
      <w:position w:val="0"/>
      <w:sz w:val="20"/>
      <w:szCs w:val="20"/>
      <w:shd w:val="clear" w:color="auto" w:fill="FFFFFF"/>
      <w:lang w:val="ru-RU"/>
    </w:rPr>
  </w:style>
  <w:style w:type="character" w:customStyle="1" w:styleId="10">
    <w:name w:val="Основной текст + Полужирный"/>
    <w:basedOn w:val="2"/>
    <w:uiPriority w:val="0"/>
    <w:rPr>
      <w:rFonts w:ascii="Times New Roman" w:hAnsi="Times New Roman" w:eastAsia="Times New Roman" w:cs="Times New Roman"/>
      <w:b/>
      <w:bCs/>
      <w:color w:val="000000"/>
      <w:spacing w:val="0"/>
      <w:w w:val="100"/>
      <w:position w:val="0"/>
      <w:sz w:val="20"/>
      <w:szCs w:val="20"/>
      <w:shd w:val="clear" w:color="auto" w:fill="FFFFFF"/>
      <w:lang w:val="ru-RU"/>
    </w:rPr>
  </w:style>
  <w:style w:type="character" w:customStyle="1" w:styleId="11">
    <w:name w:val="Основной текст + Интервал 0 pt"/>
    <w:uiPriority w:val="99"/>
    <w:rPr>
      <w:rFonts w:cs="Times New Roman"/>
      <w:spacing w:val="0"/>
      <w:sz w:val="21"/>
      <w:szCs w:val="21"/>
    </w:rPr>
  </w:style>
  <w:style w:type="paragraph" w:styleId="12">
    <w:name w:val="List Paragraph"/>
    <w:basedOn w:val="1"/>
    <w:qFormat/>
    <w:uiPriority w:val="34"/>
    <w:pPr>
      <w:ind w:left="720"/>
      <w:contextualSpacing/>
    </w:pPr>
  </w:style>
  <w:style w:type="character" w:customStyle="1" w:styleId="13">
    <w:name w:val="Основной текст Знак"/>
    <w:basedOn w:val="2"/>
    <w:link w:val="6"/>
    <w:uiPriority w:val="0"/>
    <w:rPr>
      <w:rFonts w:eastAsiaTheme="minorEastAsia"/>
      <w:lang w:eastAsia="ru-RU"/>
    </w:rPr>
  </w:style>
  <w:style w:type="paragraph" w:styleId="14">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15">
    <w:name w:val="Текст выноски Знак"/>
    <w:basedOn w:val="2"/>
    <w:link w:val="5"/>
    <w:semiHidden/>
    <w:uiPriority w:val="99"/>
    <w:rPr>
      <w:rFonts w:ascii="Tahoma" w:hAnsi="Tahoma" w:cs="Tahoma" w:eastAsiaTheme="minorEastAsia"/>
      <w:sz w:val="16"/>
      <w:szCs w:val="16"/>
      <w:lang w:eastAsia="ru-RU"/>
    </w:rPr>
  </w:style>
  <w:style w:type="paragraph" w:customStyle="1" w:styleId="16">
    <w:name w:val="ConsPlusTitle"/>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character" w:customStyle="1" w:styleId="17">
    <w:name w:val="Гипертекстовая ссылка"/>
    <w:basedOn w:val="2"/>
    <w:uiPriority w:val="99"/>
    <w:rPr>
      <w:rFonts w:hint="default" w:ascii="Times New Roman" w:hAnsi="Times New Roman" w:cs="Times New Roman"/>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8AA2A-11BF-4A98-90FC-59C840AA67D5}">
  <ds:schemaRefs/>
</ds:datastoreItem>
</file>

<file path=docProps/app.xml><?xml version="1.0" encoding="utf-8"?>
<Properties xmlns="http://schemas.openxmlformats.org/officeDocument/2006/extended-properties" xmlns:vt="http://schemas.openxmlformats.org/officeDocument/2006/docPropsVTypes">
  <Template>Normal</Template>
  <Pages>1</Pages>
  <Words>463</Words>
  <Characters>2644</Characters>
  <Lines>22</Lines>
  <Paragraphs>6</Paragraphs>
  <TotalTime>719</TotalTime>
  <ScaleCrop>false</ScaleCrop>
  <LinksUpToDate>false</LinksUpToDate>
  <CharactersWithSpaces>3101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2018-04-06T08:16:00Z</dcterms:created>
  <dc:creator>admin</dc:creator>
  <cp:lastModifiedBy>Наташа</cp:lastModifiedBy>
  <cp:lastPrinted>2021-09-01T07:27:15Z</cp:lastPrinted>
  <dcterms:modified xsi:type="dcterms:W3CDTF">2021-09-01T07:27:57Z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CC07FA1F777D4B31953DA5E41D4F1DF4</vt:lpwstr>
  </property>
</Properties>
</file>