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A7" w:rsidRPr="002C3AA7" w:rsidRDefault="002C3AA7" w:rsidP="00D90E6E">
      <w:pPr>
        <w:spacing w:after="0" w:line="20" w:lineRule="atLeast"/>
        <w:ind w:right="2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" o:ole="" filled="t">
            <v:fill color2="black"/>
            <v:imagedata r:id="rId6" o:title=""/>
          </v:shape>
          <o:OLEObject Type="Embed" ProgID="Word.Picture.8" ShapeID="_x0000_i1025" DrawAspect="Content" ObjectID="_1589629989" r:id="rId7"/>
        </w:object>
      </w:r>
    </w:p>
    <w:p w:rsidR="002C3AA7" w:rsidRPr="002C3AA7" w:rsidRDefault="002C3AA7" w:rsidP="00D90E6E">
      <w:pPr>
        <w:spacing w:after="0" w:line="20" w:lineRule="atLeast"/>
        <w:ind w:right="2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C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2C3AA7" w:rsidRPr="002C3AA7" w:rsidRDefault="002C3AA7" w:rsidP="00D90E6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2C3AA7" w:rsidRPr="002C3AA7" w:rsidRDefault="002C3AA7" w:rsidP="00D90E6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ЖЕМЧУЖИНСКИЙ СЕЛЬСКИЙ СОВЕТ</w:t>
      </w:r>
    </w:p>
    <w:p w:rsidR="002C3AA7" w:rsidRPr="002C3AA7" w:rsidRDefault="002C3AA7" w:rsidP="00D90E6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39- я сессия 1–</w:t>
      </w:r>
      <w:proofErr w:type="spellStart"/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2C3AA7" w:rsidRPr="002C3AA7" w:rsidRDefault="002C3AA7" w:rsidP="00D90E6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AA7" w:rsidRPr="002C3AA7" w:rsidRDefault="002C3AA7" w:rsidP="00D90E6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035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39/4</w:t>
      </w:r>
      <w:bookmarkStart w:id="0" w:name="_GoBack"/>
      <w:bookmarkEnd w:id="0"/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2018 года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Жемчужина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>Об утверждении Порядка направления копий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Жемчужинское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>сельское поселение Нижнегорского района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 xml:space="preserve">Республики Крым, дополнительных сведений к ним, 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>а также сведений об источниках и датах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>официального опубликования, подлежащих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 xml:space="preserve">включению в Регистр </w:t>
      </w:r>
      <w:proofErr w:type="gramStart"/>
      <w:r w:rsidRPr="002C3AA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2C3AA7">
        <w:rPr>
          <w:rFonts w:ascii="Times New Roman" w:eastAsia="Calibri" w:hAnsi="Times New Roman" w:cs="Times New Roman"/>
          <w:sz w:val="28"/>
          <w:szCs w:val="28"/>
        </w:rPr>
        <w:t xml:space="preserve"> правовых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A7">
        <w:rPr>
          <w:rFonts w:ascii="Times New Roman" w:eastAsia="Calibri" w:hAnsi="Times New Roman" w:cs="Times New Roman"/>
          <w:sz w:val="28"/>
          <w:szCs w:val="28"/>
        </w:rPr>
        <w:t>актов Республики Крым</w:t>
      </w:r>
    </w:p>
    <w:p w:rsidR="002C3AA7" w:rsidRPr="00D90E6E" w:rsidRDefault="002C3AA7" w:rsidP="00D90E6E">
      <w:pPr>
        <w:spacing w:after="0" w:line="20" w:lineRule="atLeast"/>
        <w:ind w:left="20" w:right="46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A7" w:rsidRPr="002C3AA7" w:rsidRDefault="002C3AA7" w:rsidP="00D90E6E">
      <w:pPr>
        <w:spacing w:after="0" w:line="20" w:lineRule="atLeast"/>
        <w:ind w:left="20" w:right="46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A7" w:rsidRPr="002C3AA7" w:rsidRDefault="002C3AA7" w:rsidP="00D90E6E">
      <w:pPr>
        <w:spacing w:after="0" w:line="20" w:lineRule="atLeast"/>
        <w:ind w:right="20" w:firstLine="5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Республики Крым от 19.01.2015 года № 70- ЗРК/2015 «О Регистре муниципальных нормативных правовых актов Республики Крым», Законом Республики Крым от 01.06.2017 №389-ЗРК/2017 «О внесении изменений в статью 6 Закона Республики Крым «О регистре муниципальных нормативных правовых актов Республики Крым» руководствуясь Уставом муниципального образования Жемчужинское сельское поселение Нижнегорского района Республики Крым, в целях систематизации и учета</w:t>
      </w:r>
      <w:proofErr w:type="gramEnd"/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нормативных правовых актов и </w:t>
      </w:r>
      <w:proofErr w:type="gramStart"/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конституционных прав граждан на получение достоверной информации, на основании действующего законодательства, </w:t>
      </w:r>
      <w:r w:rsidRPr="002C3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Жемчужинский сельский совет</w:t>
      </w:r>
    </w:p>
    <w:p w:rsidR="002C3AA7" w:rsidRPr="002C3AA7" w:rsidRDefault="002C3AA7" w:rsidP="00D90E6E">
      <w:pPr>
        <w:spacing w:after="0" w:line="20" w:lineRule="atLeast"/>
        <w:ind w:right="20" w:firstLine="5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C3AA7" w:rsidRPr="002C3AA7" w:rsidRDefault="002C3AA7" w:rsidP="00D90E6E">
      <w:pPr>
        <w:spacing w:after="0" w:line="20" w:lineRule="atLeast"/>
        <w:ind w:right="2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C3AA7" w:rsidRPr="00D90E6E" w:rsidRDefault="002C3AA7" w:rsidP="00D90E6E">
      <w:pPr>
        <w:pStyle w:val="a3"/>
        <w:numPr>
          <w:ilvl w:val="0"/>
          <w:numId w:val="3"/>
        </w:numPr>
        <w:spacing w:after="0" w:line="20" w:lineRule="atLeast"/>
        <w:ind w:left="0" w:right="-1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направления копий муниципальных нормативных правовых актов муниципального образования Жемчужинское сельское поселение Нижнегорского района Республики Крым, дополнительных сведений к ним, а также сведений об источниках и датах их официального опубликования, подлежащих включению в Регистр муниципальных правовых актов Республики Крым (прилагается).</w:t>
      </w:r>
    </w:p>
    <w:p w:rsidR="002C3AA7" w:rsidRPr="00D90E6E" w:rsidRDefault="002C3AA7" w:rsidP="00D90E6E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E6E">
        <w:rPr>
          <w:rFonts w:ascii="Times New Roman" w:eastAsia="Calibri" w:hAnsi="Times New Roman" w:cs="Times New Roman"/>
          <w:sz w:val="28"/>
          <w:szCs w:val="28"/>
        </w:rPr>
        <w:t>2</w:t>
      </w:r>
      <w:r w:rsidRPr="00D90E6E">
        <w:rPr>
          <w:rFonts w:ascii="Times New Roman" w:eastAsia="Calibri" w:hAnsi="Times New Roman" w:cs="Times New Roman"/>
          <w:sz w:val="28"/>
          <w:szCs w:val="28"/>
        </w:rPr>
        <w:t xml:space="preserve">. Считать утратившим силу решение 17 сессии 1 созыва Жемчужинского сельского совета Нижнегорского района Республики Крым от 31.03.2016г. № </w:t>
      </w:r>
      <w:r w:rsidRPr="00D90E6E">
        <w:rPr>
          <w:rFonts w:ascii="Times New Roman" w:eastAsia="Calibri" w:hAnsi="Times New Roman" w:cs="Times New Roman"/>
          <w:sz w:val="28"/>
          <w:szCs w:val="28"/>
        </w:rPr>
        <w:t>17/</w:t>
      </w:r>
      <w:r w:rsidRPr="00D90E6E">
        <w:rPr>
          <w:rFonts w:ascii="Times New Roman" w:eastAsia="Calibri" w:hAnsi="Times New Roman" w:cs="Times New Roman"/>
          <w:sz w:val="28"/>
          <w:szCs w:val="28"/>
        </w:rPr>
        <w:t>3</w:t>
      </w:r>
      <w:r w:rsidRPr="00D90E6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90E6E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формирования и предоставления необходимых сведений, </w:t>
      </w:r>
      <w:r w:rsidRPr="00D90E6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подлежащих включению в регистр муниципальных нормативных правовых </w:t>
      </w:r>
      <w:r w:rsidRPr="00D90E6E">
        <w:rPr>
          <w:rFonts w:ascii="Times New Roman" w:eastAsia="Calibri" w:hAnsi="Times New Roman" w:cs="Times New Roman"/>
          <w:sz w:val="28"/>
          <w:szCs w:val="28"/>
        </w:rPr>
        <w:t>актов Республики Крым</w:t>
      </w:r>
      <w:r w:rsidRPr="00D90E6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C3AA7" w:rsidRPr="002C3AA7" w:rsidRDefault="002C3AA7" w:rsidP="00D90E6E">
      <w:pPr>
        <w:spacing w:after="0" w:line="20" w:lineRule="atLeast"/>
        <w:ind w:right="-19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6E">
        <w:rPr>
          <w:rFonts w:ascii="Times New Roman" w:eastAsia="Calibri" w:hAnsi="Times New Roman" w:cs="Times New Roman"/>
          <w:sz w:val="28"/>
          <w:szCs w:val="28"/>
        </w:rPr>
        <w:t>3</w:t>
      </w:r>
      <w:r w:rsidRPr="002C3A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3AA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 w:rsidRPr="00D90E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C3AA7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в здании администрации Жемчужинского сельского поселения, расположенном по адресу: Республика Крым, Нижнегорский район, с. Жемчужина, ул. Школьная, 2, а также на официальном сайте администрации сельского поселения в сети «Интернет» (</w:t>
      </w:r>
      <w:r w:rsidRPr="002C3AA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2C3A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:// </w:t>
      </w:r>
      <w:proofErr w:type="spellStart"/>
      <w:r w:rsidRPr="002C3AA7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2C3A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2C3AA7">
        <w:rPr>
          <w:rFonts w:ascii="Times New Roman" w:eastAsia="Times New Roman" w:hAnsi="Times New Roman" w:cs="Times New Roman"/>
          <w:sz w:val="28"/>
          <w:szCs w:val="28"/>
          <w:u w:val="single"/>
        </w:rPr>
        <w:t>сп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2C3A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3AA7" w:rsidRPr="002C3AA7" w:rsidRDefault="002C3AA7" w:rsidP="00D90E6E">
      <w:pPr>
        <w:autoSpaceDE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6E">
        <w:rPr>
          <w:rFonts w:ascii="Times New Roman" w:eastAsia="Calibri" w:hAnsi="Times New Roman" w:cs="Times New Roman"/>
          <w:sz w:val="28"/>
          <w:szCs w:val="28"/>
        </w:rPr>
        <w:t>4</w:t>
      </w:r>
      <w:r w:rsidRPr="002C3AA7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3AA7" w:rsidRPr="00D90E6E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AA7" w:rsidRPr="00D90E6E" w:rsidRDefault="002C3AA7" w:rsidP="00D90E6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</w:t>
      </w:r>
    </w:p>
    <w:p w:rsidR="002C3AA7" w:rsidRPr="00D90E6E" w:rsidRDefault="002C3AA7" w:rsidP="00D90E6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– глава администрации</w:t>
      </w:r>
    </w:p>
    <w:p w:rsidR="002C3AA7" w:rsidRPr="00D90E6E" w:rsidRDefault="002C3AA7" w:rsidP="00D90E6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D90E6E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2C3AA7" w:rsidRDefault="002C3AA7" w:rsidP="00D90E6E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C3AA7" w:rsidRPr="002C3AA7" w:rsidRDefault="002C3AA7" w:rsidP="00D90E6E">
      <w:pPr>
        <w:widowControl w:val="0"/>
        <w:spacing w:after="0" w:line="20" w:lineRule="atLeast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2C3AA7" w:rsidRPr="00D90E6E" w:rsidRDefault="002C3AA7" w:rsidP="00D90E6E">
      <w:pPr>
        <w:widowControl w:val="0"/>
        <w:spacing w:after="0" w:line="20" w:lineRule="atLeast"/>
        <w:ind w:left="48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0E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Pr="00D90E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39 сессии 1 созыва Жемчужинского</w:t>
      </w:r>
      <w:r w:rsidRPr="00D90E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Нижнегорского района Республики Крым </w:t>
      </w:r>
    </w:p>
    <w:p w:rsidR="002C3AA7" w:rsidRPr="00D90E6E" w:rsidRDefault="002C3AA7" w:rsidP="00D90E6E">
      <w:pPr>
        <w:widowControl w:val="0"/>
        <w:spacing w:after="0" w:line="20" w:lineRule="atLeast"/>
        <w:ind w:left="48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0E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D90E6E" w:rsidRPr="00D90E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22 мая</w:t>
      </w:r>
      <w:r w:rsidRPr="00D90E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2018 г №</w:t>
      </w:r>
      <w:r w:rsidR="00D90E6E" w:rsidRPr="00D90E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39/4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left="38" w:right="20" w:hanging="1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A7" w:rsidRPr="002C3AA7" w:rsidRDefault="002C3AA7" w:rsidP="00D90E6E">
      <w:pPr>
        <w:shd w:val="clear" w:color="auto" w:fill="FFFFFF"/>
        <w:spacing w:after="0" w:line="20" w:lineRule="atLeast"/>
        <w:ind w:left="38" w:right="20" w:hanging="1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C3AA7" w:rsidRPr="002C3AA7" w:rsidRDefault="002C3AA7" w:rsidP="00D90E6E">
      <w:pPr>
        <w:spacing w:after="0" w:line="20" w:lineRule="atLeast"/>
        <w:ind w:right="70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копий муниципальных нормативных правовых актов муниципального образования </w:t>
      </w:r>
      <w:r w:rsidR="00D90E6E" w:rsidRPr="00D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Жемчужинское</w:t>
      </w:r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0E6E" w:rsidRPr="00D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</w:t>
      </w:r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района Республики Крым, дополнительных сведений к ним, а также сведений об источниках и датах официального опубликования, подлежащих включению в Регистр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правовых актов Республики Крым</w:t>
      </w:r>
    </w:p>
    <w:p w:rsidR="002C3AA7" w:rsidRPr="002C3AA7" w:rsidRDefault="002C3AA7" w:rsidP="00D90E6E">
      <w:pPr>
        <w:spacing w:after="0" w:line="20" w:lineRule="atLeast"/>
        <w:ind w:left="1740" w:right="620" w:hanging="56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A7" w:rsidRPr="002C3AA7" w:rsidRDefault="002C3AA7" w:rsidP="00D90E6E">
      <w:pPr>
        <w:spacing w:after="0" w:line="20" w:lineRule="atLeast"/>
        <w:ind w:left="1540" w:right="6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C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C3AA7" w:rsidRPr="002C3AA7" w:rsidRDefault="002C3AA7" w:rsidP="00D90E6E">
      <w:pPr>
        <w:spacing w:after="0" w:line="20" w:lineRule="atLeast"/>
        <w:ind w:right="62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A7" w:rsidRPr="002C3AA7" w:rsidRDefault="002C3AA7" w:rsidP="00D90E6E">
      <w:pPr>
        <w:numPr>
          <w:ilvl w:val="0"/>
          <w:numId w:val="1"/>
        </w:numPr>
        <w:shd w:val="clear" w:color="auto" w:fill="FFFFFF"/>
        <w:spacing w:after="0" w:line="20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муниципального образования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 подлежат включению в Регистр, если они носят нормативный правовой характер.</w:t>
      </w:r>
    </w:p>
    <w:p w:rsidR="002C3AA7" w:rsidRPr="002C3AA7" w:rsidRDefault="002C3AA7" w:rsidP="00D90E6E">
      <w:pPr>
        <w:numPr>
          <w:ilvl w:val="0"/>
          <w:numId w:val="1"/>
        </w:numPr>
        <w:shd w:val="clear" w:color="auto" w:fill="FFFFFF"/>
        <w:spacing w:after="0" w:line="20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Существенными признаками, характеризующими нормативный правовой акт, являются: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издание его в установленном порядке органом местного самоуправления или должностным лицом муниципального образования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A7" w:rsidRPr="002C3AA7" w:rsidRDefault="002C3AA7" w:rsidP="00D90E6E">
      <w:pPr>
        <w:shd w:val="clear" w:color="auto" w:fill="FFFFFF"/>
        <w:spacing w:after="0" w:line="20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C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представления муниципальных нормативных правовых актов и сведений к ним, подлежащих включению в Регистр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A7" w:rsidRPr="002C3AA7" w:rsidRDefault="002C3AA7" w:rsidP="00D90E6E">
      <w:pPr>
        <w:shd w:val="clear" w:color="auto" w:fill="FFFFFF"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муниципальных нормативных правовых актов муниципального образования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 и сведений к ним, подлежащих включению в Регистр, определен статьей 6 Закона Республики Крым от 19.01.2015 года № 70-ЗРК/2015 «О Регистре мун</w:t>
      </w:r>
      <w:r w:rsidRPr="002C3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ици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нормативных правовых актов Республики Крым», и </w:t>
      </w:r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Крым от 01.06.2017 №389-ЗРК/2017 «О внесении изменений в статью 6 Закона Республики Крым «О</w:t>
      </w:r>
      <w:proofErr w:type="gramEnd"/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регистре муниципальных нормативных правовых актов Республики Крым»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которой лицо, уполномоченное в соответствии с Уставом муниципального образования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муниципальными актами на подписание муниципальных правовых актов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обязано представить в уполномоченный орган для включения в Регистр:</w:t>
      </w:r>
      <w:proofErr w:type="gramEnd"/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копии муниципальных нормативных правовых актов на бумажном и электронном носителях в течение 15 дней со дня их принятия;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копии дополнительных сведений к нормативным правовым актам, предусмотренные частью 4 статьи 5 настоящего Закона, за исключением экспертных заключений уполномоченного органа, на бумажных и электронных носителях в течение 15 дней со дня их поступления в органы местного самоуправления;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сведения об источниках и датах официального опубликования (обнародования) нормативных правовых актов в течение 15 дней со дня их официального опубликования (обнародования).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4.Муниципальные нормативные правовые акты, принятые </w:t>
      </w:r>
      <w:proofErr w:type="spellStart"/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Жемчужинским</w:t>
      </w:r>
      <w:proofErr w:type="spell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советом, а также администрацией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уполномоченный орган для включения в Регистр представляет председатель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— глава администрации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случае, временного отсутствия председателя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— главы администрации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нормативные правовые акты, принятые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Жемчужинским</w:t>
      </w:r>
      <w:proofErr w:type="spell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советом, представляются в уполномоченный орган заместителем председателя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совета, либо иным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 его должность; нормативные правовые акты, принятые администрацией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заместителем главы администрации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либо иным лицом замещающим его должность.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Представляемые копии муниципальных прав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актов на бумажном носителе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заверяются подписью председателя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— главы администрации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уполномоченного им лица и скрепляются печатью. Представляемые копии муниципальных правовых актов на бумажном носителе, состоящие из нескольких листов, прошиваются, листы нумеруются и на обороте последнего листа заверяются подписью председателя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— главы администрации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уполномоченного им лица и скрепляются печатью.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Текст копии муниципального правового акта, представляемого в электронном виде, должен соответствовать тексту заверенной копии соответствующего муниципального правового акта, представляемого на бумажном носителе.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об источниках и датах официального опубликования (обнародования) представляются в виде справки, скрепленной подписью председателя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— главы администрации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уполномоченного им лица и печатью.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муниципальный правовой акт официально опубликован в печатном средстве массовой информации, справка должна содержать полное наименование источника официального опубликования, дату издания и номер выпуска, номер страницы выпуска.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если в соответствии с Уставом муниципального образования </w:t>
      </w:r>
      <w:r w:rsidR="00D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муниципальный правовой акт официально обнародован, справка должна содержать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размещении муниципального нормативного правового акта для его обнародования и период обнародования.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Каждый муниципальный нормативный правовой акт должен сопровождаться отдельным сопроводительным письмом.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в электронном виде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 машиночитаемом носителе (</w:t>
      </w:r>
      <w:proofErr w:type="spell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 или по электронной почте и должен отвечать следующим требованиям:</w:t>
      </w:r>
      <w:proofErr w:type="gramEnd"/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электронный вариант каждого представленного муниципального правового акта должен представлять собой самостоятельный файл, содержащий основной текст акта и тексты всех приложений к данному акту;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содержание файла не может включать в себя текст более одного муниципального правового акта;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электронный вариант муниципального нормативного правового акта должен иметь расширение *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возможностью обработк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текстовом редакторе не ниже </w:t>
      </w:r>
      <w:r w:rsidR="00035C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035C3D" w:rsidRP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2003;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название файла должно содержать номер и дату принятия муниципального правового акта: № 000_ДД.ММ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ГГГ.doc (например: № 14_05.03.2015.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текст муниципального нормативного правового акта не должен содержать лишних непечатаемых символов (знаков пробела, абзацного отступа), что приводило бы к появлению разрывов в тексте при его отображении в Регистре.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Текст муниципального правового акта в электронном виде оформляется с использованием шрифта </w:t>
      </w:r>
      <w:r w:rsidR="00035C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 № 14, с выравниванием шрифта по ширине строки, одинарный межстрочный интервал, с полями: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мм —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мм —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мм —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Текст муниципального нормативного правового акта оформляется без использования электронных бланков, текстовых блоков и рамок.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представлении муниципального нормативного правового акта, вносящего изменения в муниципальный нормативный правовой акт, одновременно представляется текст основного (первоначального) муниципального нормативного правового акта в электронном виде с учетом внесенных изменений (актуальная редакция муниципального нормативного правового акта).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названии файла, содержащего актуальную редакцию муниципального нормативного правового акта, должны быть указаны номер и дата принятия основного (первоначального) муниципального правового акта с аббревиатурой А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номером редакции: № 000_ДД.ММ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ГГГ.ARх.doc (например: № 517_10.04.2015.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517_10.04.2015.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3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Название файла осуществляется в латинской транслитерации.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соответствии со статей 5 Закона включению в Регистр подлежат муниципальные нормативные правовые акты муниципального образования 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Крым, принятые в установленном порядке, а также оформленные в виде правовых актов решения, принятые на местном референдуме (сходе граждан), а также дополнительные сведения к ним.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Также подлежат включению в Регистр: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муниципальные акты, изменяющие (дополняющие) муниципальный акт в целом (новая редакция) или его часть;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муниципальные акты, содержащие положения об отмене, признании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продлении срока действия, приостановлении действия муниципального акта, признании его недействующим;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муниципальные акты, устанавливающие порядок, сроки ввода в действие (вступления в силу) основного муниципального акта в целом или его частей, а также содержащие иную информацию о состоянии или изменении реквизитов муниципального акта.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Регистр включаются как опубликованные (обнародованные), так и неопубликованные (не обнародованные) муниципальные нормативные правовые акты.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Регистр включаются следующие сведения о муниципальном нормативном правовом акте: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 и дата регистрации муниципального нормативного правового акта в Регистре;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текст муниципального нормативного правового акта, в том числе оформленного в виде правового акта решения, принятого на местном референдуме (сходе граждан);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реквизиты муниципального нормативного правового акта (вид акта и наименование принявшего его органа, дата принятия акта, его номер, фамилия и инициалы должностного лица, подписавшего акт, дата подписания, наименование акта);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приложения к муниципальному нормативному правовому акту (при наличии);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источнике и дате официального опубликования (обнародования) муниципального нормативного правового акта;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действии муниципального нормативного правового акта во времени (о дате вступления в силу, о приостановлении, о его отмене и т.п.);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дополнительные сведения.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 дополнительным сведениям, подлежащим включению в Регистр, относятся:</w:t>
      </w:r>
      <w:bookmarkEnd w:id="1"/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экспертные заключения уполномоченного органа в отношении муниципальных нормативных правовых актов о соответствии муниципальных нормативных правовых актов Конституции Российской Федерации, федеральному законодательству, законодательству Республики Крым и уставам муниципальных образований;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прокурорского реагирования, принятые в отношении муниципальных нормативных правовых актов (представления, протесты и заявления в суд);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решения, постановления и определения федеральных судов общей юрисдикции;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решения, постановления и определения федеральных арбитражных судов;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предписания антимонопольных органов;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Республики Крым;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письма, иная информация, поступившая из органов прокуратуры, органов государственной власти Республики Крым, органов местного самоуправления и иных государственных органов.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Регистр не включаются: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акты, содержащие сведения, составляющие государственную тайну;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индивидуальные акты: о назначении, перемещении или освобождении от должности, командировках, награждении орденами и медалями, присвоении почетного или воинского звания, премировании, назначении персональной пенсии, закреплении жилых и нежилых помещений и предоставлении льгот и преимуществ конкретным лицам и т.п.;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исчерпывается однократным применением;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оперативно — распорядительного характера (разовые поручения);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созыве совещаний, конференций, съездов и т.п.;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сооружении памятников, бюстов, монументов;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о внесении правовых актов и их проектов на рассмотрение и утверждение;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акты, направленные на организацию исполнения ранее установленного порядка и не содержащие норм (в том числе акты, содержание которых сводится к извещению об актах других органов);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о создании, реорганизации, ликвидации, наименовании и переименовании органов (за исключением органов государственной власти субъектов Российской Федерации, административно-территориальных и муниципальных образований в субъектах Российской Федерации) и организаций;</w:t>
      </w:r>
    </w:p>
    <w:p w:rsidR="002C3AA7" w:rsidRPr="002C3AA7" w:rsidRDefault="00035C3D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технические акты (тарифно </w:t>
      </w:r>
      <w:r w:rsidR="002C3AA7"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квалификационные справочники, формы статистического наблюдения и т.п.), если они не содержат правовых норм;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рекомендательного характера;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хозяйственно-распорядительного характера: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строительстве и реконструкции конкретных зданий, сооружений предприятий и пуске их в эксплуатацию;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выделении материалов, машин, оборудования, товаров, изделий;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выделении и разрешении расходовать денежные средства на проведение конкретных мероприятий;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отсрочке погашения задолженности по ссудам;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отводе земель отдельным предприятиям, учреждениям, организациям;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иные акты хозяйственно-распорядительного характера.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соответствии с Методическими рекомендациями «Примерный перечень муниципальных правовых актов, не подлежащих включению в регистр муниципальных нормативных правовых актов», утвержденными Министерством юстиции Российской Федерации 15.11.2011 № 17/91789-ВЕ в Регистр не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включаются следующие муниципальные акты исполнительно-распорядительного и индивидуального характера: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В сфере финансовых и бюджетных правоотношений: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принятии проекта бюджета на очередной финансовый год;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публичных слушаний по проекту бюджета на очередной финансовый год;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выделении, возврате бюджетных средств;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расходовать денежные средства на проведение конкретных мероприятий;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оплате финансовых обязательств муниципального образования;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установлении лимитов;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выполнении функции муниципального заказчика;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признании задолженности безнадежной к взысканию и ее списании;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отсрочке погашения задолженности по ссудам;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отчета по исполнению бюджета за очередной отчетный период.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В сфере владения, пользования и распоряжения имуществом, находящимся в муниципальной собственности: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условиях приватизации муниципального имущества;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продаже муниципального имущества третьим лицам, в том числе посредством торгов;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владении, использовании и распоряжении долей в праве общей долевой собственности объекта недвижимости;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закреплении муниципального имущества за муниципальным унитарным предприятием, муниципальным учреждением на соответствующем праве, а также об его изъятии;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включении (исключении) имущества в состав (из состава) муниципальной казны;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реестра муниципального имущества;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включении (исключении) имущества в реестр (из реестра) муниципального имущества;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принятии имущества в муниципальную собственность;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перечня имущества, предлагаемого к передаче в государственную собственность, собственность иных муниципальных образований;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безвозмездной передаче муниципального имущества;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торгов по продаже права на заключение договора аренды;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размещении муниципального заказа;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передаче муниципального имущества в аренду (безвозмездное пользование) третьим лицам;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создании, ликвидации, реорганизации муниципального унитарного предприятия, муниципального учреждения;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устава муниципального унитарного предприятия, муниципального учреждения;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внесении изменений в устав муниципального унитарного предприятия, муниципального учреждения;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 утверждении промежуточного, ликвидационного баланса муниципального унитарного предприятия, муниципального учреждения;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увеличении (уменьшении) уставного фонда муниципального унитарного предприятия.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В сфере земельных правоотношений: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схемы расположения земельного участка;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границ земельного участка;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-о выборе или предоставлении земельного участка в собственность (аренду), об ином праве;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разделении (объединении) земельного участка;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расторжении договора аренды земельного участка;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прекращении права на земельный участок.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22.4. В сфере градостроительной политики и благоустройства: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предварительном согласовании места размещения объекта;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градостроительного плана земельного участка;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внесении изменений в градостроительный план (схему) земельного участка;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подготовке проекта о внесении изменений в правила землепользования и застройки;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выдаче разрешения на строительство, реконструкцию;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приемке (вводе в эксплуатацию) объекта недвижимости;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присвоении адресов объектам недвижимости;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присвоении адресов земельным участкам;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изменении целевого использования объекта недвижимости (здания, строения, сооружения);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выдаче разрешения на установку рекламной конструкции;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аннулировании разрешений на установку рекламной конструкции;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выдаче предписаний о демонтаже самовольно установленных вновь рекламных конструкций;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установлении памятников, мемориальных досок;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вырубки зеленых насаждений;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на производство земляных работ.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22.5. В сфере жилищных правоотношений: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приватизации муниципальных жилых помещений</w:t>
      </w:r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сдаче их в аренду, </w:t>
      </w:r>
      <w:proofErr w:type="gramStart"/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="000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отношении конкретных лиц);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предоставлении муниципальных жилых помещений специализированного жилищного фонда;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включении (исключении) граждан, нуждающихся в улучшении жилищных условий, в сводный список на получение безвозмездных субсидий (социальных выплат) на приобретение (строительство) жилья;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предоставлении гражданам субсидий из местного бюджета на приобретение (строительство) жилья;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исключении жилых помещений (зданий) из состава специализированного жилищного фонда;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 утверждении протокола комиссии по жилищным вопросам (о предоставлении гражданам жилых помещений муниципального жилищного фонда);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внесении изменений в техническую документацию многоквартирных жилых домов;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 признании жилого помещения не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признании многоквартирного жилого дома аварийным и подлежащим сносу (реконструкции);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согласовании переустройства (перепланировки) жилых помещений;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 переводе жилых помещений в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22.6. В сфере социальной политики: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установлении опеки и попечительства;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прекращении опеки и попечительства, об освобождении от опекунских обязанностей, в том числе временном освобождении или отстранении;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назначении опекунских пособий конкретным лицам;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раздельном проживании попечителя с подопечным, достиг</w:t>
      </w:r>
      <w:r w:rsidRPr="002C3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м 16 лет;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направлении конкретных несовершеннолетних в специализированные учреждения;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на вступление в брак несовершеннолетнего;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создании приемной семьи;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изменения фамилии несовершеннолетних;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 признании несовершеннолетнего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эмансипированным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прекращении выплаты денежных средств на несовершеннолетних, достигших совершеннолетия;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на распоряжение имуществом несовершеннолетнего;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заключении несовершеннолетними трудовых договоров;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награждении конкретных лиц благодарственными письмами, почетными грамотами, присвоении почетных званий;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мерах социальной поддержки, социальной помощи, предоставляемых конкретному лицу;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предоставлении льгот и преимуществ конкретным лицам;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награждении поощрительными грантами;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смотра (конкурса), конференции (с конкретной датой);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торжественного мероприятия, праздника, соревнования.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22.7. В сфере трудовых правоотношений: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оказании конкретным лицам материальной помощи, премировании, единовременном поощрении в связи с выходом на пенсию;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назначении, об увольнении (освобождении от должности) и перемещении конкретных лиц;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предоставлении отпусков конкретным лицам;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командировании конкретного лица;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назначении ежемесячной денежной компенсации конкретному лицу;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установлении персональной надбавки;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отнесении муниципальных учреждений к группе по оплате труда руководителей;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аттестации;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 наложении (снятии) дисциплинарного взыскания;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штатного расписания.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22.8. В сфере управления: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муниципальных планов, проектов, отчетов, прогнозов;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плане работы органа местного самоуправления;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персональном составе рабочих групп и комиссий;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отчетах рабочих групп, комиссий, должностных лиц;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назначении конкретного лица на должность (освобождении конкретного лица от должности);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наделении (снятии) полномочиями лица на совершение каких-либо действий;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количественном составе депутатов в постоянных комиссиях представительного органа муниципального образования;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председателей и персонального состава постоянных комиссий представительного органа муниципального образования;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разовых поручениях;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внесении муниципальных актов на рассмотрение и утверждение;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созыве совещаний, конференций, съездов.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Также не включаются в Регистр муниципальные акты: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отменяющие (признающие утратившими силу), вносящие изменения в вышеназванные муниципальные акты;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содержащие сведения, составляющие государственную тайну;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proofErr w:type="gramEnd"/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исчерпывается однократным применением;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оперативно-распорядительного характера (разовые поручения);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направленные на организацию исполнения ранее установленного порядка и не содержащие норм (в том числе муниципальные акты, содержание которых сводится к извещению об актах других органов);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рекомендательного характера;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выделении материалов, машин, оборудования, товаров, изделий;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иные муниципальные акты ненормативного характера.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 подготовке муниципальных нормативных правовых актов необходимо учитывать правила и приемы правотворческой техники.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Структура нормативного правового акта должна обеспечивать логическое развитие темы правового регулирования.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Если требуется разъяснение целей и мотивов принятия нормативного правового акта, то в нормативном правовом акте дается вступительная часть — преамбула. Положения нормативного характера в преамбулу не включаются.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При необходимости для полноты изложения вопроса в нормативных правовых актах могут воспроизводиться отдельные положения законодательных </w:t>
      </w: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Российской Федерации и Республики Крым, которые должны иметь ссылки на эти акты.</w:t>
      </w:r>
    </w:p>
    <w:p w:rsidR="002C3AA7" w:rsidRPr="002C3AA7" w:rsidRDefault="002C3AA7" w:rsidP="00D90E6E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A7">
        <w:rPr>
          <w:rFonts w:ascii="Times New Roman" w:eastAsia="Times New Roman" w:hAnsi="Times New Roman" w:cs="Times New Roman"/>
          <w:sz w:val="28"/>
          <w:szCs w:val="28"/>
          <w:lang w:eastAsia="ru-RU"/>
        </w:rPr>
        <w:t>30. 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2C3AA7" w:rsidRPr="002C3AA7" w:rsidRDefault="002C3AA7" w:rsidP="00D90E6E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707" w:rsidRPr="00D90E6E" w:rsidRDefault="00324707" w:rsidP="00D90E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4707" w:rsidRPr="00D90E6E" w:rsidSect="002C3A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1AA"/>
    <w:multiLevelType w:val="hybridMultilevel"/>
    <w:tmpl w:val="C8CCA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55F63"/>
    <w:multiLevelType w:val="hybridMultilevel"/>
    <w:tmpl w:val="FFFFFFFF"/>
    <w:lvl w:ilvl="0" w:tplc="2DE4F19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82E3B4">
      <w:start w:val="1"/>
      <w:numFmt w:val="decimal"/>
      <w:lvlText w:val="%2."/>
      <w:lvlJc w:val="left"/>
      <w:pPr>
        <w:ind w:left="424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3686CFA">
      <w:numFmt w:val="bullet"/>
      <w:lvlText w:val="•"/>
      <w:lvlJc w:val="left"/>
      <w:pPr>
        <w:ind w:left="4926" w:hanging="281"/>
      </w:pPr>
    </w:lvl>
    <w:lvl w:ilvl="3" w:tplc="421A5CD0">
      <w:numFmt w:val="bullet"/>
      <w:lvlText w:val="•"/>
      <w:lvlJc w:val="left"/>
      <w:pPr>
        <w:ind w:left="5613" w:hanging="281"/>
      </w:pPr>
    </w:lvl>
    <w:lvl w:ilvl="4" w:tplc="08FAB1A2">
      <w:numFmt w:val="bullet"/>
      <w:lvlText w:val="•"/>
      <w:lvlJc w:val="left"/>
      <w:pPr>
        <w:ind w:left="6299" w:hanging="281"/>
      </w:pPr>
    </w:lvl>
    <w:lvl w:ilvl="5" w:tplc="13A4C77E">
      <w:numFmt w:val="bullet"/>
      <w:lvlText w:val="•"/>
      <w:lvlJc w:val="left"/>
      <w:pPr>
        <w:ind w:left="6986" w:hanging="281"/>
      </w:pPr>
    </w:lvl>
    <w:lvl w:ilvl="6" w:tplc="B07E5B24">
      <w:numFmt w:val="bullet"/>
      <w:lvlText w:val="•"/>
      <w:lvlJc w:val="left"/>
      <w:pPr>
        <w:ind w:left="7672" w:hanging="281"/>
      </w:pPr>
    </w:lvl>
    <w:lvl w:ilvl="7" w:tplc="0840EC16">
      <w:numFmt w:val="bullet"/>
      <w:lvlText w:val="•"/>
      <w:lvlJc w:val="left"/>
      <w:pPr>
        <w:ind w:left="8359" w:hanging="281"/>
      </w:pPr>
    </w:lvl>
    <w:lvl w:ilvl="8" w:tplc="BE5A07C4">
      <w:numFmt w:val="bullet"/>
      <w:lvlText w:val="•"/>
      <w:lvlJc w:val="left"/>
      <w:pPr>
        <w:ind w:left="9046" w:hanging="281"/>
      </w:pPr>
    </w:lvl>
  </w:abstractNum>
  <w:abstractNum w:abstractNumId="2">
    <w:nsid w:val="4A49271B"/>
    <w:multiLevelType w:val="hybridMultilevel"/>
    <w:tmpl w:val="DD9A1004"/>
    <w:lvl w:ilvl="0" w:tplc="3D30C5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9B"/>
    <w:rsid w:val="00035C3D"/>
    <w:rsid w:val="002C3AA7"/>
    <w:rsid w:val="00324707"/>
    <w:rsid w:val="00D90E6E"/>
    <w:rsid w:val="00E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2018-06-04T12:07:00Z</cp:lastPrinted>
  <dcterms:created xsi:type="dcterms:W3CDTF">2018-06-04T11:38:00Z</dcterms:created>
  <dcterms:modified xsi:type="dcterms:W3CDTF">2018-06-04T12:07:00Z</dcterms:modified>
</cp:coreProperties>
</file>